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7C89675B"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836D23">
        <w:rPr>
          <w:rFonts w:ascii="Arial" w:hAnsi="Arial" w:cs="Arial"/>
          <w:sz w:val="22"/>
          <w:szCs w:val="22"/>
        </w:rPr>
        <w:t>9</w:t>
      </w:r>
      <w:r>
        <w:rPr>
          <w:rFonts w:ascii="Arial" w:hAnsi="Arial" w:cs="Arial"/>
          <w:sz w:val="22"/>
          <w:szCs w:val="22"/>
        </w:rPr>
        <w:tab/>
      </w:r>
      <w:r w:rsidR="0098416B" w:rsidRPr="0098416B">
        <w:rPr>
          <w:rFonts w:ascii="Arial" w:hAnsi="Arial" w:cs="Arial"/>
          <w:sz w:val="22"/>
          <w:szCs w:val="22"/>
        </w:rPr>
        <w:t>R2-250109</w:t>
      </w:r>
      <w:r w:rsidR="0098416B">
        <w:rPr>
          <w:rFonts w:ascii="Arial" w:hAnsi="Arial" w:cs="Arial"/>
          <w:sz w:val="22"/>
          <w:szCs w:val="22"/>
        </w:rPr>
        <w:t>6</w:t>
      </w:r>
    </w:p>
    <w:bookmarkEnd w:id="0"/>
    <w:bookmarkEnd w:id="1"/>
    <w:p w14:paraId="0EFBAD35" w14:textId="44A67E65" w:rsidR="00A03B5B" w:rsidRPr="00361820" w:rsidRDefault="00836D23" w:rsidP="00361820">
      <w:pPr>
        <w:pStyle w:val="3GPPHeader"/>
        <w:spacing w:after="120" w:line="240" w:lineRule="auto"/>
        <w:rPr>
          <w:rFonts w:ascii="Arial" w:eastAsia="Malgun Gothic" w:hAnsi="Arial" w:cs="Arial"/>
          <w:sz w:val="22"/>
          <w:szCs w:val="22"/>
          <w:lang w:val="en-US" w:eastAsia="en-US"/>
        </w:rPr>
      </w:pPr>
      <w:r w:rsidRPr="00836D23">
        <w:rPr>
          <w:rFonts w:ascii="Arial" w:eastAsia="Malgun Gothic" w:hAnsi="Arial" w:cs="Arial"/>
          <w:sz w:val="22"/>
          <w:szCs w:val="22"/>
          <w:lang w:val="en-US" w:eastAsia="en-US"/>
        </w:rPr>
        <w:t>Athens, Greece, 17 - 21 February 2025</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8B1D938" w:rsidR="00120D47" w:rsidRPr="002A66AC"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2A66AC" w:rsidRPr="002A66AC">
        <w:rPr>
          <w:rFonts w:ascii="Arial" w:hAnsi="Arial" w:cs="Arial"/>
          <w:b w:val="0"/>
          <w:bCs/>
          <w:sz w:val="22"/>
        </w:rPr>
        <w:t>8.0 General</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C02E21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16D69" w:rsidRPr="00E16D69">
        <w:rPr>
          <w:rFonts w:ascii="Arial" w:hAnsi="Arial" w:cs="Arial"/>
          <w:b w:val="0"/>
          <w:bCs/>
          <w:sz w:val="22"/>
          <w:lang w:val="en-US"/>
        </w:rPr>
        <w:t>Time Synchronization for MBS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9C6BD6C" w14:textId="7D164CA5" w:rsidR="00382013" w:rsidRPr="00382013" w:rsidRDefault="00382013" w:rsidP="00382013">
      <w:pPr>
        <w:rPr>
          <w:lang w:val="en-GB" w:eastAsia="zh-CN"/>
        </w:rPr>
      </w:pPr>
      <w:r>
        <w:rPr>
          <w:lang w:val="en-GB" w:eastAsia="zh-CN"/>
        </w:rPr>
        <w:t xml:space="preserve">The time synchronization for MBS is discussed further in this contribution. </w:t>
      </w:r>
    </w:p>
    <w:p w14:paraId="6F8A1D5D" w14:textId="77777777" w:rsidR="004D10CC" w:rsidRDefault="004D10CC" w:rsidP="004D10CC">
      <w:pPr>
        <w:pStyle w:val="Heading1"/>
      </w:pPr>
      <w:bookmarkStart w:id="2" w:name="_Toc242573354"/>
      <w:r>
        <w:t>Background</w:t>
      </w:r>
    </w:p>
    <w:p w14:paraId="3489F6F9" w14:textId="09D500B7" w:rsidR="00626294" w:rsidRDefault="009A3827" w:rsidP="00382013">
      <w:pPr>
        <w:rPr>
          <w:rFonts w:cs="Arial"/>
          <w:color w:val="000000"/>
        </w:rPr>
      </w:pPr>
      <w:r>
        <w:rPr>
          <w:rFonts w:cs="Arial"/>
          <w:color w:val="000000"/>
        </w:rPr>
        <w:t xml:space="preserve">When </w:t>
      </w:r>
      <w:r w:rsidRPr="009A3827">
        <w:rPr>
          <w:rFonts w:cs="Arial"/>
          <w:i/>
          <w:iCs/>
          <w:color w:val="000000"/>
        </w:rPr>
        <w:t>SIB19</w:t>
      </w:r>
      <w:r>
        <w:rPr>
          <w:rFonts w:cs="Arial"/>
          <w:color w:val="000000"/>
        </w:rPr>
        <w:t xml:space="preserve"> was introduced in LTE </w:t>
      </w:r>
      <w:r w:rsidR="00482939">
        <w:rPr>
          <w:rFonts w:cs="Arial"/>
          <w:color w:val="000000"/>
        </w:rPr>
        <w:t xml:space="preserve">then </w:t>
      </w:r>
      <w:r w:rsidR="00347EE2">
        <w:rPr>
          <w:rFonts w:cs="Arial"/>
          <w:color w:val="000000"/>
        </w:rPr>
        <w:t>UTC time</w:t>
      </w:r>
      <w:r w:rsidR="00F7623E">
        <w:rPr>
          <w:rFonts w:cs="Arial"/>
          <w:color w:val="000000"/>
        </w:rPr>
        <w:t xml:space="preserve"> for MBMS was mentioned as one of the use cases</w:t>
      </w:r>
      <w:r>
        <w:rPr>
          <w:rFonts w:cs="Arial"/>
          <w:color w:val="000000"/>
        </w:rPr>
        <w:t>:</w:t>
      </w:r>
    </w:p>
    <w:p w14:paraId="6CF84AF0" w14:textId="77777777" w:rsidR="00F7623E" w:rsidRPr="00F7623E" w:rsidRDefault="00F7623E" w:rsidP="00F7623E">
      <w:pPr>
        <w:pStyle w:val="CRCoverPage"/>
        <w:spacing w:after="0"/>
        <w:ind w:left="100"/>
        <w:rPr>
          <w:rFonts w:ascii="Times New Roman" w:eastAsia="MS Mincho" w:hAnsi="Times New Roman"/>
          <w:color w:val="2E74B5" w:themeColor="accent5" w:themeShade="BF"/>
          <w:sz w:val="16"/>
          <w:szCs w:val="16"/>
          <w:lang w:eastAsia="ja-JP"/>
        </w:rPr>
      </w:pPr>
      <w:r w:rsidRPr="00F7623E">
        <w:rPr>
          <w:rFonts w:ascii="Times New Roman" w:eastAsia="MS Mincho" w:hAnsi="Times New Roman"/>
          <w:color w:val="2E74B5" w:themeColor="accent5" w:themeShade="BF"/>
          <w:sz w:val="16"/>
          <w:szCs w:val="16"/>
          <w:lang w:eastAsia="ja-JP"/>
        </w:rPr>
        <w:t>Broadcasting “reference time” from LTE network is useful for various use cases, e.g.</w:t>
      </w:r>
    </w:p>
    <w:p w14:paraId="0C5FD0DA" w14:textId="77777777" w:rsidR="00F7623E" w:rsidRPr="00F7623E" w:rsidRDefault="00F7623E" w:rsidP="00EE643E">
      <w:pPr>
        <w:pStyle w:val="CRCoverPage"/>
        <w:numPr>
          <w:ilvl w:val="0"/>
          <w:numId w:val="9"/>
        </w:numPr>
        <w:spacing w:after="0"/>
        <w:ind w:hanging="436"/>
        <w:rPr>
          <w:rFonts w:ascii="Times New Roman" w:eastAsia="MS Mincho" w:hAnsi="Times New Roman"/>
          <w:color w:val="2E74B5" w:themeColor="accent5" w:themeShade="BF"/>
          <w:sz w:val="16"/>
          <w:szCs w:val="16"/>
          <w:lang w:eastAsia="ja-JP"/>
        </w:rPr>
      </w:pPr>
      <w:r w:rsidRPr="00F7623E">
        <w:rPr>
          <w:rFonts w:ascii="Times New Roman" w:eastAsia="MS Mincho" w:hAnsi="Times New Roman"/>
          <w:color w:val="2E74B5" w:themeColor="accent5" w:themeShade="BF"/>
          <w:sz w:val="16"/>
          <w:szCs w:val="16"/>
          <w:lang w:eastAsia="ja-JP"/>
        </w:rPr>
        <w:t>GPS time for GNSS</w:t>
      </w:r>
    </w:p>
    <w:p w14:paraId="52DBF1D1" w14:textId="77777777" w:rsidR="00F7623E" w:rsidRPr="00F7623E" w:rsidRDefault="00F7623E" w:rsidP="00EE643E">
      <w:pPr>
        <w:pStyle w:val="CRCoverPage"/>
        <w:numPr>
          <w:ilvl w:val="0"/>
          <w:numId w:val="9"/>
        </w:numPr>
        <w:spacing w:after="0"/>
        <w:ind w:hanging="436"/>
        <w:rPr>
          <w:rFonts w:ascii="Times New Roman" w:eastAsia="MS Mincho" w:hAnsi="Times New Roman"/>
          <w:color w:val="2E74B5" w:themeColor="accent5" w:themeShade="BF"/>
          <w:sz w:val="16"/>
          <w:szCs w:val="16"/>
          <w:highlight w:val="yellow"/>
          <w:lang w:eastAsia="ja-JP"/>
        </w:rPr>
      </w:pPr>
      <w:r w:rsidRPr="00F7623E">
        <w:rPr>
          <w:rFonts w:ascii="Times New Roman" w:eastAsia="MS Mincho" w:hAnsi="Times New Roman"/>
          <w:color w:val="2E74B5" w:themeColor="accent5" w:themeShade="BF"/>
          <w:sz w:val="16"/>
          <w:szCs w:val="16"/>
          <w:highlight w:val="yellow"/>
          <w:lang w:eastAsia="ja-JP"/>
        </w:rPr>
        <w:t>Coordinated Universal Time (UTC) for MBMS</w:t>
      </w:r>
    </w:p>
    <w:p w14:paraId="5807D1C5" w14:textId="23546579" w:rsidR="00F7623E" w:rsidRPr="00F7623E" w:rsidRDefault="00F7623E" w:rsidP="00EE643E">
      <w:pPr>
        <w:pStyle w:val="CRCoverPage"/>
        <w:numPr>
          <w:ilvl w:val="0"/>
          <w:numId w:val="9"/>
        </w:numPr>
        <w:spacing w:after="240"/>
        <w:ind w:left="823" w:hanging="437"/>
        <w:rPr>
          <w:rFonts w:ascii="Times New Roman" w:eastAsia="MS Mincho" w:hAnsi="Times New Roman"/>
          <w:color w:val="2E74B5" w:themeColor="accent5" w:themeShade="BF"/>
          <w:sz w:val="16"/>
          <w:szCs w:val="16"/>
          <w:lang w:eastAsia="ja-JP"/>
        </w:rPr>
      </w:pPr>
      <w:r w:rsidRPr="00F7623E">
        <w:rPr>
          <w:rFonts w:ascii="Times New Roman" w:eastAsia="MS Mincho" w:hAnsi="Times New Roman"/>
          <w:color w:val="2E74B5" w:themeColor="accent5" w:themeShade="BF"/>
          <w:sz w:val="16"/>
          <w:szCs w:val="16"/>
          <w:lang w:eastAsia="ja-JP"/>
        </w:rPr>
        <w:t>Local time provisioning</w:t>
      </w:r>
    </w:p>
    <w:p w14:paraId="362BEEF1" w14:textId="2FB077C3" w:rsidR="00CC5BAD" w:rsidRDefault="00123929" w:rsidP="00CD02D4">
      <w:pPr>
        <w:spacing w:before="240"/>
        <w:rPr>
          <w:rFonts w:cs="Arial"/>
          <w:color w:val="000000"/>
        </w:rPr>
      </w:pPr>
      <w:r>
        <w:rPr>
          <w:rFonts w:cs="Arial"/>
          <w:color w:val="000000"/>
        </w:rPr>
        <w:t>In LTE i</w:t>
      </w:r>
      <w:r w:rsidR="00CD02D4">
        <w:rPr>
          <w:rFonts w:cs="Arial"/>
          <w:color w:val="000000"/>
        </w:rPr>
        <w:t>t is optional</w:t>
      </w:r>
      <w:r w:rsidR="0096584D">
        <w:rPr>
          <w:rFonts w:cs="Arial"/>
          <w:color w:val="000000"/>
        </w:rPr>
        <w:t xml:space="preserve"> </w:t>
      </w:r>
      <w:r w:rsidR="00CD02D4">
        <w:rPr>
          <w:rFonts w:cs="Arial"/>
          <w:color w:val="000000"/>
        </w:rPr>
        <w:t xml:space="preserve">for </w:t>
      </w:r>
      <w:r>
        <w:rPr>
          <w:rFonts w:cs="Arial"/>
          <w:color w:val="000000"/>
        </w:rPr>
        <w:t>the</w:t>
      </w:r>
      <w:r w:rsidR="00482939">
        <w:rPr>
          <w:rFonts w:cs="Arial"/>
          <w:color w:val="000000"/>
        </w:rPr>
        <w:t xml:space="preserve"> </w:t>
      </w:r>
      <w:r w:rsidR="00CD02D4">
        <w:rPr>
          <w:rFonts w:cs="Arial"/>
          <w:color w:val="000000"/>
        </w:rPr>
        <w:t>UE</w:t>
      </w:r>
      <w:r w:rsidR="0096584D">
        <w:rPr>
          <w:rFonts w:cs="Arial"/>
          <w:color w:val="000000"/>
        </w:rPr>
        <w:t>, without UE capability signalling,</w:t>
      </w:r>
      <w:r w:rsidR="00CD02D4">
        <w:rPr>
          <w:rFonts w:cs="Arial"/>
          <w:color w:val="000000"/>
        </w:rPr>
        <w:t xml:space="preserve"> to support</w:t>
      </w:r>
      <w:r w:rsidRPr="00123929">
        <w:rPr>
          <w:rFonts w:cs="Arial"/>
          <w:color w:val="000000"/>
        </w:rPr>
        <w:t xml:space="preserve"> </w:t>
      </w:r>
      <w:r>
        <w:rPr>
          <w:rFonts w:cs="Arial"/>
          <w:color w:val="000000"/>
        </w:rPr>
        <w:t xml:space="preserve">the </w:t>
      </w:r>
      <w:r w:rsidRPr="005664B7">
        <w:rPr>
          <w:rFonts w:cs="Arial"/>
          <w:i/>
          <w:iCs/>
          <w:color w:val="000000"/>
          <w:highlight w:val="yellow"/>
        </w:rPr>
        <w:t>timeInfoUTC</w:t>
      </w:r>
      <w:r>
        <w:rPr>
          <w:rFonts w:cs="Arial"/>
          <w:color w:val="000000"/>
        </w:rPr>
        <w:t xml:space="preserve"> in</w:t>
      </w:r>
      <w:r w:rsidR="00CD02D4">
        <w:rPr>
          <w:rFonts w:cs="Arial"/>
          <w:color w:val="000000"/>
        </w:rPr>
        <w:t xml:space="preserve"> </w:t>
      </w:r>
      <w:r w:rsidR="00CD02D4" w:rsidRPr="00050D92">
        <w:rPr>
          <w:rFonts w:cs="Arial"/>
          <w:i/>
          <w:iCs/>
          <w:color w:val="000000"/>
        </w:rPr>
        <w:t>SIB16</w:t>
      </w:r>
      <w:r w:rsidR="001C5288">
        <w:rPr>
          <w:rFonts w:cs="Arial"/>
          <w:color w:val="000000"/>
        </w:rPr>
        <w:t xml:space="preserve">. </w:t>
      </w:r>
      <w:r w:rsidR="005664B7">
        <w:rPr>
          <w:rFonts w:cs="Arial"/>
          <w:color w:val="000000"/>
        </w:rPr>
        <w:t xml:space="preserve">The </w:t>
      </w:r>
      <w:r w:rsidR="005664B7">
        <w:rPr>
          <w:rFonts w:cs="Arial"/>
          <w:i/>
          <w:iCs/>
          <w:color w:val="000000"/>
        </w:rPr>
        <w:t>timeInfoUTC</w:t>
      </w:r>
      <w:r w:rsidR="005664B7">
        <w:rPr>
          <w:rFonts w:cs="Arial"/>
          <w:color w:val="000000"/>
        </w:rPr>
        <w:t xml:space="preserve"> </w:t>
      </w:r>
      <w:r w:rsidR="0096584D">
        <w:rPr>
          <w:rFonts w:cs="Arial"/>
          <w:color w:val="000000"/>
        </w:rPr>
        <w:t xml:space="preserve">was introduced in Rel-11 and </w:t>
      </w:r>
      <w:r w:rsidR="00347EE2">
        <w:rPr>
          <w:rFonts w:cs="Arial"/>
          <w:color w:val="000000"/>
        </w:rPr>
        <w:t xml:space="preserve">it </w:t>
      </w:r>
      <w:r w:rsidR="005664B7">
        <w:rPr>
          <w:rFonts w:cs="Arial"/>
          <w:color w:val="000000"/>
        </w:rPr>
        <w:t>provides a counter of the UTC seconds in 10 m</w:t>
      </w:r>
      <w:r w:rsidR="00375D9B">
        <w:rPr>
          <w:rFonts w:cs="Arial"/>
          <w:color w:val="000000"/>
        </w:rPr>
        <w:t>illisecond</w:t>
      </w:r>
      <w:r w:rsidR="005664B7">
        <w:rPr>
          <w:rFonts w:cs="Arial"/>
          <w:color w:val="000000"/>
        </w:rPr>
        <w:t xml:space="preserve"> </w:t>
      </w:r>
      <w:proofErr w:type="gramStart"/>
      <w:r w:rsidR="00CC5BAD">
        <w:rPr>
          <w:rFonts w:cs="Arial"/>
          <w:color w:val="000000"/>
        </w:rPr>
        <w:t>granularity</w:t>
      </w:r>
      <w:proofErr w:type="gramEnd"/>
      <w:r w:rsidR="005664B7">
        <w:rPr>
          <w:rFonts w:cs="Arial"/>
          <w:color w:val="000000"/>
        </w:rPr>
        <w:t xml:space="preserve"> since the start of the Gregorian calendar.</w:t>
      </w:r>
    </w:p>
    <w:p w14:paraId="2DC95ED3" w14:textId="55E1C652" w:rsidR="005664B7" w:rsidRDefault="00482939" w:rsidP="00CD02D4">
      <w:pPr>
        <w:spacing w:before="240"/>
        <w:rPr>
          <w:rFonts w:cs="Arial"/>
          <w:color w:val="000000"/>
        </w:rPr>
      </w:pPr>
      <w:r>
        <w:rPr>
          <w:rFonts w:cs="Arial"/>
          <w:color w:val="000000"/>
        </w:rPr>
        <w:t xml:space="preserve">The </w:t>
      </w:r>
      <w:r w:rsidRPr="00CC5BAD">
        <w:rPr>
          <w:rFonts w:cs="Arial"/>
          <w:i/>
          <w:iCs/>
          <w:color w:val="000000"/>
          <w:highlight w:val="cyan"/>
        </w:rPr>
        <w:t>timeReferenceInfo</w:t>
      </w:r>
      <w:r>
        <w:rPr>
          <w:rFonts w:cs="Arial"/>
          <w:color w:val="000000"/>
        </w:rPr>
        <w:t xml:space="preserve"> in </w:t>
      </w:r>
      <w:r w:rsidRPr="005664B7">
        <w:rPr>
          <w:rFonts w:cs="Arial"/>
          <w:i/>
          <w:iCs/>
          <w:color w:val="000000"/>
        </w:rPr>
        <w:t>SIB16</w:t>
      </w:r>
      <w:r>
        <w:rPr>
          <w:rFonts w:cs="Arial"/>
          <w:color w:val="000000"/>
        </w:rPr>
        <w:t xml:space="preserve"> </w:t>
      </w:r>
      <w:r w:rsidR="00123929">
        <w:rPr>
          <w:rFonts w:cs="Arial"/>
          <w:color w:val="000000"/>
        </w:rPr>
        <w:t xml:space="preserve">was introduced </w:t>
      </w:r>
      <w:r>
        <w:rPr>
          <w:rFonts w:cs="Arial"/>
          <w:color w:val="000000"/>
        </w:rPr>
        <w:t xml:space="preserve">in Rel-15 for </w:t>
      </w:r>
      <w:r w:rsidRPr="005664B7">
        <w:rPr>
          <w:rFonts w:cs="Arial"/>
          <w:i/>
          <w:iCs/>
          <w:color w:val="000000"/>
        </w:rPr>
        <w:t>Ultra Reliable Low Latency Communicat</w:t>
      </w:r>
      <w:r w:rsidR="00123929">
        <w:rPr>
          <w:rFonts w:cs="Arial"/>
          <w:i/>
          <w:iCs/>
          <w:color w:val="000000"/>
        </w:rPr>
        <w:t>i</w:t>
      </w:r>
      <w:r w:rsidRPr="005664B7">
        <w:rPr>
          <w:rFonts w:cs="Arial"/>
          <w:i/>
          <w:iCs/>
          <w:color w:val="000000"/>
        </w:rPr>
        <w:t>on</w:t>
      </w:r>
      <w:r w:rsidR="00CC5BAD">
        <w:rPr>
          <w:rFonts w:cs="Arial"/>
          <w:color w:val="000000"/>
        </w:rPr>
        <w:t xml:space="preserve"> to support a granularity up to </w:t>
      </w:r>
      <w:r w:rsidR="00CC5BAD" w:rsidRPr="00EE643E">
        <w:rPr>
          <w:rFonts w:cs="Arial"/>
          <w:color w:val="000000"/>
        </w:rPr>
        <w:t>0.25 us</w:t>
      </w:r>
      <w:r>
        <w:rPr>
          <w:rFonts w:cs="Arial"/>
          <w:i/>
          <w:iCs/>
          <w:color w:val="000000"/>
        </w:rPr>
        <w:t xml:space="preserve">. </w:t>
      </w:r>
      <w:r>
        <w:rPr>
          <w:rFonts w:cs="Arial"/>
          <w:color w:val="000000"/>
        </w:rPr>
        <w:t xml:space="preserve">This </w:t>
      </w:r>
      <w:r w:rsidR="005664B7">
        <w:rPr>
          <w:rFonts w:cs="Arial"/>
          <w:color w:val="000000"/>
        </w:rPr>
        <w:t xml:space="preserve">feature </w:t>
      </w:r>
      <w:r>
        <w:rPr>
          <w:rFonts w:cs="Arial"/>
          <w:color w:val="000000"/>
        </w:rPr>
        <w:t>is also optional, but requires</w:t>
      </w:r>
      <w:r w:rsidR="005664B7">
        <w:rPr>
          <w:rFonts w:cs="Arial"/>
          <w:color w:val="000000"/>
        </w:rPr>
        <w:t xml:space="preserve"> UE capability signalling, i.e. via unicast signalling the UE receives updates on the reference time and uncertainty</w:t>
      </w:r>
      <w:r w:rsidR="00123929">
        <w:rPr>
          <w:rFonts w:cs="Arial"/>
          <w:color w:val="000000"/>
        </w:rPr>
        <w:t>:</w:t>
      </w:r>
    </w:p>
    <w:p w14:paraId="31FD7B24" w14:textId="77777777" w:rsidR="005664B7" w:rsidRPr="00AC69DC" w:rsidRDefault="005664B7" w:rsidP="005664B7">
      <w:pPr>
        <w:pStyle w:val="PL"/>
        <w:shd w:val="clear" w:color="auto" w:fill="E6E6E6"/>
      </w:pPr>
      <w:r w:rsidRPr="00AC69DC">
        <w:t>SystemInformationBlockType16-r11 ::=</w:t>
      </w:r>
      <w:r w:rsidRPr="00AC69DC">
        <w:tab/>
      </w:r>
      <w:r w:rsidRPr="00AC69DC">
        <w:tab/>
        <w:t>SEQUENCE {</w:t>
      </w:r>
    </w:p>
    <w:p w14:paraId="6469E2C0" w14:textId="77777777" w:rsidR="005664B7" w:rsidRPr="00AC69DC" w:rsidRDefault="005664B7" w:rsidP="005664B7">
      <w:pPr>
        <w:pStyle w:val="PL"/>
        <w:shd w:val="clear" w:color="auto" w:fill="E6E6E6"/>
      </w:pPr>
      <w:r w:rsidRPr="00AC69DC">
        <w:tab/>
        <w:t>timeInfo-r11</w:t>
      </w:r>
      <w:r w:rsidRPr="00AC69DC">
        <w:tab/>
      </w:r>
      <w:r w:rsidRPr="00AC69DC">
        <w:tab/>
      </w:r>
      <w:r w:rsidRPr="00AC69DC">
        <w:tab/>
      </w:r>
      <w:r w:rsidRPr="00AC69DC">
        <w:tab/>
      </w:r>
      <w:r w:rsidRPr="00AC69DC">
        <w:tab/>
      </w:r>
      <w:r w:rsidRPr="00AC69DC">
        <w:tab/>
      </w:r>
      <w:r w:rsidRPr="00AC69DC">
        <w:tab/>
        <w:t>SEQUENCE {</w:t>
      </w:r>
    </w:p>
    <w:p w14:paraId="4D2CD550" w14:textId="77777777" w:rsidR="005664B7" w:rsidRPr="00AC69DC" w:rsidRDefault="005664B7" w:rsidP="005664B7">
      <w:pPr>
        <w:pStyle w:val="PL"/>
        <w:shd w:val="clear" w:color="auto" w:fill="E6E6E6"/>
      </w:pPr>
      <w:r w:rsidRPr="00AC69DC">
        <w:tab/>
      </w:r>
      <w:r w:rsidRPr="00AC69DC">
        <w:tab/>
      </w:r>
      <w:r w:rsidRPr="0064789F">
        <w:rPr>
          <w:highlight w:val="yellow"/>
        </w:rPr>
        <w:t>timeInfoUTC</w:t>
      </w:r>
      <w:r w:rsidRPr="00AC69DC">
        <w:t>-r11</w:t>
      </w:r>
      <w:r w:rsidRPr="00AC69DC">
        <w:tab/>
      </w:r>
      <w:r w:rsidRPr="00AC69DC">
        <w:tab/>
      </w:r>
      <w:r w:rsidRPr="00AC69DC">
        <w:tab/>
      </w:r>
      <w:r w:rsidRPr="00AC69DC">
        <w:tab/>
      </w:r>
      <w:r w:rsidRPr="00AC69DC">
        <w:tab/>
      </w:r>
      <w:r w:rsidRPr="00AC69DC">
        <w:tab/>
        <w:t>INTEGER (0..549755813887),</w:t>
      </w:r>
    </w:p>
    <w:p w14:paraId="4C0037AD" w14:textId="77777777" w:rsidR="005664B7" w:rsidRPr="00AC69DC" w:rsidRDefault="005664B7" w:rsidP="005664B7">
      <w:pPr>
        <w:pStyle w:val="PL"/>
        <w:shd w:val="clear" w:color="auto" w:fill="E6E6E6"/>
      </w:pPr>
      <w:r w:rsidRPr="00AC69DC">
        <w:tab/>
      </w:r>
      <w:r w:rsidRPr="00AC69DC">
        <w:tab/>
        <w:t>dayLightSavingTime-r11</w:t>
      </w:r>
      <w:r w:rsidRPr="00AC69DC">
        <w:tab/>
      </w:r>
      <w:r w:rsidRPr="00AC69DC">
        <w:tab/>
      </w:r>
      <w:r w:rsidRPr="00AC69DC">
        <w:tab/>
      </w:r>
      <w:r w:rsidRPr="00AC69DC">
        <w:tab/>
        <w:t>BIT STRING (SIZE (2))</w:t>
      </w:r>
      <w:r w:rsidRPr="00AC69DC">
        <w:tab/>
      </w:r>
      <w:r w:rsidRPr="00AC69DC">
        <w:tab/>
        <w:t>OPTIONAL,</w:t>
      </w:r>
      <w:r w:rsidRPr="00AC69DC">
        <w:tab/>
        <w:t>-- Need OR</w:t>
      </w:r>
    </w:p>
    <w:p w14:paraId="3F64CAFA" w14:textId="77777777" w:rsidR="005664B7" w:rsidRPr="00AC69DC" w:rsidRDefault="005664B7" w:rsidP="005664B7">
      <w:pPr>
        <w:pStyle w:val="PL"/>
        <w:shd w:val="clear" w:color="auto" w:fill="E6E6E6"/>
      </w:pPr>
      <w:r w:rsidRPr="00AC69DC">
        <w:tab/>
      </w:r>
      <w:r w:rsidRPr="00AC69DC">
        <w:tab/>
        <w:t>leapSeconds-r11</w:t>
      </w:r>
      <w:r w:rsidRPr="00AC69DC">
        <w:tab/>
      </w:r>
      <w:r w:rsidRPr="00AC69DC">
        <w:tab/>
      </w:r>
      <w:r w:rsidRPr="00AC69DC">
        <w:tab/>
      </w:r>
      <w:r w:rsidRPr="00AC69DC">
        <w:tab/>
      </w:r>
      <w:r w:rsidRPr="00AC69DC">
        <w:tab/>
      </w:r>
      <w:r w:rsidRPr="00AC69DC">
        <w:tab/>
        <w:t>INTEGER (-127..128)</w:t>
      </w:r>
      <w:r w:rsidRPr="00AC69DC">
        <w:tab/>
      </w:r>
      <w:r w:rsidRPr="00AC69DC">
        <w:tab/>
      </w:r>
      <w:r w:rsidRPr="00AC69DC">
        <w:tab/>
        <w:t>OPTIONAL,</w:t>
      </w:r>
      <w:r w:rsidRPr="00AC69DC">
        <w:tab/>
        <w:t>-- Need OR</w:t>
      </w:r>
    </w:p>
    <w:p w14:paraId="18CBBE93" w14:textId="77777777" w:rsidR="005664B7" w:rsidRPr="00AC69DC" w:rsidRDefault="005664B7" w:rsidP="005664B7">
      <w:pPr>
        <w:pStyle w:val="PL"/>
        <w:shd w:val="clear" w:color="auto" w:fill="E6E6E6"/>
      </w:pPr>
      <w:r w:rsidRPr="00AC69DC">
        <w:tab/>
      </w:r>
      <w:r w:rsidRPr="00AC69DC">
        <w:tab/>
        <w:t>localTimeOffset-r11</w:t>
      </w:r>
      <w:r w:rsidRPr="00AC69DC">
        <w:tab/>
      </w:r>
      <w:r w:rsidRPr="00AC69DC">
        <w:tab/>
      </w:r>
      <w:r w:rsidRPr="00AC69DC">
        <w:tab/>
      </w:r>
      <w:r w:rsidRPr="00AC69DC">
        <w:tab/>
      </w:r>
      <w:r w:rsidRPr="00AC69DC">
        <w:tab/>
        <w:t>INTEGER (-63..64)</w:t>
      </w:r>
      <w:r w:rsidRPr="00AC69DC">
        <w:tab/>
      </w:r>
      <w:r w:rsidRPr="00AC69DC">
        <w:tab/>
      </w:r>
      <w:r w:rsidRPr="00AC69DC">
        <w:tab/>
        <w:t>OPTIONAL</w:t>
      </w:r>
      <w:r w:rsidRPr="00AC69DC">
        <w:tab/>
        <w:t>-- Need OR</w:t>
      </w:r>
    </w:p>
    <w:p w14:paraId="5B5ADA81" w14:textId="77777777" w:rsidR="005664B7" w:rsidRPr="00AC69DC" w:rsidRDefault="005664B7" w:rsidP="005664B7">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477D5D2E" w14:textId="77777777" w:rsidR="005664B7" w:rsidRPr="00AC69DC" w:rsidRDefault="005664B7" w:rsidP="005664B7">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2F6C9124" w14:textId="77777777" w:rsidR="005664B7" w:rsidRPr="00AC69DC" w:rsidRDefault="005664B7" w:rsidP="005664B7">
      <w:pPr>
        <w:pStyle w:val="PL"/>
        <w:shd w:val="clear" w:color="auto" w:fill="E6E6E6"/>
      </w:pPr>
      <w:r w:rsidRPr="00AC69DC">
        <w:tab/>
        <w:t>...,</w:t>
      </w:r>
    </w:p>
    <w:p w14:paraId="7308ED57" w14:textId="77777777" w:rsidR="005664B7" w:rsidRPr="00AC69DC" w:rsidRDefault="005664B7" w:rsidP="005664B7">
      <w:pPr>
        <w:pStyle w:val="PL"/>
        <w:shd w:val="clear" w:color="auto" w:fill="E6E6E6"/>
      </w:pPr>
      <w:r w:rsidRPr="00AC69DC">
        <w:tab/>
        <w:t>[[</w:t>
      </w:r>
      <w:r w:rsidRPr="00AC69DC">
        <w:tab/>
      </w:r>
      <w:r w:rsidRPr="0064789F">
        <w:rPr>
          <w:highlight w:val="cyan"/>
        </w:rPr>
        <w:t>timeReferenceInfo-r15</w:t>
      </w:r>
      <w:r w:rsidRPr="00AC69DC">
        <w:tab/>
      </w:r>
      <w:r w:rsidRPr="00AC69DC">
        <w:tab/>
      </w:r>
      <w:r w:rsidRPr="00AC69DC">
        <w:tab/>
      </w:r>
      <w:r w:rsidRPr="00AC69DC">
        <w:tab/>
        <w:t>TimeReferenceInfo-r15</w:t>
      </w:r>
      <w:r w:rsidRPr="00AC69DC">
        <w:tab/>
        <w:t>OPTIONAL</w:t>
      </w:r>
      <w:r w:rsidRPr="00AC69DC">
        <w:tab/>
        <w:t>-- Need OR</w:t>
      </w:r>
    </w:p>
    <w:p w14:paraId="38860596" w14:textId="77777777" w:rsidR="005664B7" w:rsidRPr="00AC69DC" w:rsidRDefault="005664B7" w:rsidP="005664B7">
      <w:pPr>
        <w:pStyle w:val="PL"/>
        <w:shd w:val="clear" w:color="auto" w:fill="E6E6E6"/>
      </w:pPr>
      <w:r w:rsidRPr="00AC69DC">
        <w:tab/>
        <w:t>]]</w:t>
      </w:r>
    </w:p>
    <w:p w14:paraId="08912363" w14:textId="77777777" w:rsidR="005664B7" w:rsidRDefault="005664B7" w:rsidP="005664B7">
      <w:pPr>
        <w:pStyle w:val="PL"/>
        <w:shd w:val="clear" w:color="auto" w:fill="E6E6E6"/>
      </w:pPr>
      <w:r w:rsidRPr="00AC69DC">
        <w:t>}</w:t>
      </w:r>
    </w:p>
    <w:p w14:paraId="430742EA" w14:textId="77777777" w:rsidR="005664B7" w:rsidRPr="00AC69DC" w:rsidRDefault="005664B7" w:rsidP="005664B7">
      <w:pPr>
        <w:pStyle w:val="PL"/>
        <w:shd w:val="clear" w:color="auto" w:fill="E6E6E6"/>
        <w:rPr>
          <w:lang w:eastAsia="zh-CN"/>
        </w:rPr>
      </w:pPr>
      <w:r w:rsidRPr="00AC69DC">
        <w:rPr>
          <w:lang w:eastAsia="zh-CN"/>
        </w:rPr>
        <w:t>TimeReferenceInfo-r15 ::=</w:t>
      </w:r>
      <w:r w:rsidRPr="00AC69DC">
        <w:rPr>
          <w:lang w:eastAsia="zh-CN"/>
        </w:rPr>
        <w:tab/>
      </w:r>
      <w:r w:rsidRPr="00AC69DC">
        <w:rPr>
          <w:lang w:eastAsia="zh-CN"/>
        </w:rPr>
        <w:tab/>
        <w:t>SEQUENCE {</w:t>
      </w:r>
    </w:p>
    <w:p w14:paraId="089EDC75" w14:textId="77777777" w:rsidR="005664B7" w:rsidRPr="00AC69DC" w:rsidRDefault="005664B7" w:rsidP="005664B7">
      <w:pPr>
        <w:pStyle w:val="PL"/>
        <w:shd w:val="clear" w:color="auto" w:fill="E6E6E6"/>
        <w:tabs>
          <w:tab w:val="clear" w:pos="768"/>
          <w:tab w:val="left" w:pos="845"/>
        </w:tabs>
      </w:pPr>
      <w:r w:rsidRPr="00AC69DC">
        <w:tab/>
        <w:t>time-r15</w:t>
      </w:r>
      <w:r w:rsidRPr="00AC69DC">
        <w:tab/>
      </w:r>
      <w:r w:rsidRPr="00AC69DC">
        <w:tab/>
      </w:r>
      <w:r w:rsidRPr="00AC69DC">
        <w:tab/>
      </w:r>
      <w:r w:rsidRPr="00AC69DC">
        <w:tab/>
      </w:r>
      <w:r w:rsidRPr="00AC69DC">
        <w:tab/>
      </w:r>
      <w:r w:rsidRPr="00AC69DC">
        <w:rPr>
          <w:lang w:eastAsia="zh-CN"/>
        </w:rPr>
        <w:tab/>
      </w:r>
      <w:r w:rsidRPr="00AC69DC">
        <w:rPr>
          <w:lang w:eastAsia="zh-CN"/>
        </w:rPr>
        <w:tab/>
        <w:t>ReferenceTime-r15</w:t>
      </w:r>
      <w:r w:rsidRPr="00AC69DC">
        <w:t>,</w:t>
      </w:r>
    </w:p>
    <w:p w14:paraId="517C38FD" w14:textId="77777777" w:rsidR="005664B7" w:rsidRPr="00AC69DC" w:rsidRDefault="005664B7" w:rsidP="005664B7">
      <w:pPr>
        <w:pStyle w:val="PL"/>
        <w:shd w:val="clear" w:color="auto" w:fill="E6E6E6"/>
        <w:tabs>
          <w:tab w:val="clear" w:pos="768"/>
          <w:tab w:val="left" w:pos="845"/>
        </w:tabs>
        <w:rPr>
          <w:lang w:eastAsia="zh-CN"/>
        </w:rPr>
      </w:pPr>
      <w:r w:rsidRPr="00AC69DC">
        <w:tab/>
        <w:t>uncertainty</w:t>
      </w:r>
      <w:r w:rsidRPr="00AC69DC">
        <w:rPr>
          <w:lang w:eastAsia="zh-CN"/>
        </w:rPr>
        <w:t>-r15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INTEGER (0..12)</w:t>
      </w:r>
      <w:r w:rsidRPr="00AC69DC">
        <w:rPr>
          <w:lang w:eastAsia="zh-CN"/>
        </w:rPr>
        <w:tab/>
      </w:r>
      <w:r w:rsidRPr="00AC69DC">
        <w:rPr>
          <w:lang w:eastAsia="zh-CN"/>
        </w:rPr>
        <w:tab/>
      </w:r>
      <w:r w:rsidRPr="00AC69DC">
        <w:rPr>
          <w:lang w:eastAsia="zh-CN"/>
        </w:rPr>
        <w:tab/>
      </w:r>
      <w:r w:rsidRPr="00AC69DC">
        <w:rPr>
          <w:lang w:eastAsia="zh-CN"/>
        </w:rPr>
        <w:tab/>
        <w:t>OPTIONAL,</w:t>
      </w:r>
      <w:r w:rsidRPr="00AC69DC">
        <w:rPr>
          <w:lang w:eastAsia="zh-CN"/>
        </w:rPr>
        <w:tab/>
        <w:t>-- Need OR</w:t>
      </w:r>
    </w:p>
    <w:p w14:paraId="25A31C80" w14:textId="77777777" w:rsidR="005664B7" w:rsidRPr="00AC69DC" w:rsidRDefault="005664B7" w:rsidP="005664B7">
      <w:pPr>
        <w:pStyle w:val="PL"/>
        <w:shd w:val="clear" w:color="auto" w:fill="E6E6E6"/>
        <w:tabs>
          <w:tab w:val="clear" w:pos="768"/>
          <w:tab w:val="left" w:pos="845"/>
        </w:tabs>
        <w:rPr>
          <w:lang w:eastAsia="zh-CN"/>
        </w:rPr>
      </w:pPr>
      <w:r w:rsidRPr="00AC69DC">
        <w:rPr>
          <w:lang w:eastAsia="zh-CN"/>
        </w:rPr>
        <w:tab/>
      </w:r>
      <w:r w:rsidRPr="00AC69DC">
        <w:t>timeInfoType-r15</w:t>
      </w:r>
      <w:r w:rsidRPr="00AC69DC">
        <w:tab/>
      </w:r>
      <w:r w:rsidRPr="00AC69DC">
        <w:tab/>
      </w:r>
      <w:r w:rsidRPr="00AC69DC">
        <w:tab/>
      </w:r>
      <w:r w:rsidRPr="00AC69DC">
        <w:tab/>
      </w:r>
      <w:r w:rsidRPr="00AC69DC">
        <w:tab/>
        <w:t>ENUMERATED {localClock}</w:t>
      </w:r>
      <w:r w:rsidRPr="00AC69DC">
        <w:rPr>
          <w:lang w:eastAsia="zh-CN"/>
        </w:rPr>
        <w:tab/>
      </w:r>
      <w:r w:rsidRPr="00AC69DC">
        <w:rPr>
          <w:lang w:eastAsia="zh-CN"/>
        </w:rPr>
        <w:tab/>
        <w:t>OPTIONAL</w:t>
      </w:r>
      <w:r w:rsidRPr="00AC69DC">
        <w:t>,</w:t>
      </w:r>
      <w:r w:rsidRPr="00AC69DC">
        <w:rPr>
          <w:lang w:eastAsia="zh-CN"/>
        </w:rPr>
        <w:tab/>
        <w:t>-- Need OR</w:t>
      </w:r>
    </w:p>
    <w:p w14:paraId="7D892520" w14:textId="77777777" w:rsidR="005664B7" w:rsidRPr="00AC69DC" w:rsidRDefault="005664B7" w:rsidP="005664B7">
      <w:pPr>
        <w:pStyle w:val="PL"/>
        <w:shd w:val="clear" w:color="auto" w:fill="E6E6E6"/>
      </w:pPr>
      <w:r w:rsidRPr="00AC69DC">
        <w:rPr>
          <w:lang w:eastAsia="zh-CN"/>
        </w:rPr>
        <w:tab/>
        <w:t>reference</w:t>
      </w:r>
      <w:r w:rsidRPr="00AC69DC">
        <w:t>SFN-r15</w:t>
      </w:r>
      <w:r w:rsidRPr="00AC69DC">
        <w:tab/>
      </w:r>
      <w:r w:rsidRPr="00AC69DC">
        <w:tab/>
      </w:r>
      <w:r w:rsidRPr="00AC69DC">
        <w:tab/>
      </w:r>
      <w:r w:rsidRPr="00AC69DC">
        <w:rPr>
          <w:lang w:eastAsia="zh-CN"/>
        </w:rPr>
        <w:tab/>
      </w:r>
      <w:r w:rsidRPr="00AC69DC">
        <w:rPr>
          <w:lang w:eastAsia="zh-CN"/>
        </w:rPr>
        <w:tab/>
      </w:r>
      <w:r w:rsidRPr="00AC69DC">
        <w:t>INTEGER (0..1023)</w:t>
      </w:r>
      <w:r w:rsidRPr="00AC69DC">
        <w:rPr>
          <w:lang w:eastAsia="zh-CN"/>
        </w:rPr>
        <w:tab/>
      </w:r>
      <w:r w:rsidRPr="00AC69DC">
        <w:rPr>
          <w:lang w:eastAsia="zh-CN"/>
        </w:rPr>
        <w:tab/>
      </w:r>
      <w:r w:rsidRPr="00AC69DC">
        <w:rPr>
          <w:lang w:eastAsia="zh-CN"/>
        </w:rPr>
        <w:tab/>
        <w:t>OPTIONAL</w:t>
      </w:r>
      <w:r w:rsidRPr="00AC69DC">
        <w:rPr>
          <w:lang w:eastAsia="zh-CN"/>
        </w:rPr>
        <w:tab/>
        <w:t>-- Cond TimeRef</w:t>
      </w:r>
    </w:p>
    <w:p w14:paraId="11623989" w14:textId="77777777" w:rsidR="005664B7" w:rsidRPr="00AC69DC" w:rsidRDefault="005664B7" w:rsidP="005664B7">
      <w:pPr>
        <w:pStyle w:val="PL"/>
        <w:shd w:val="clear" w:color="auto" w:fill="E6E6E6"/>
        <w:rPr>
          <w:lang w:eastAsia="zh-CN"/>
        </w:rPr>
      </w:pPr>
      <w:r w:rsidRPr="00AC69DC">
        <w:rPr>
          <w:lang w:eastAsia="zh-CN"/>
        </w:rPr>
        <w:t>}</w:t>
      </w:r>
    </w:p>
    <w:p w14:paraId="0045E875" w14:textId="77777777" w:rsidR="005664B7" w:rsidRPr="00AC69DC" w:rsidRDefault="005664B7" w:rsidP="005664B7">
      <w:pPr>
        <w:pStyle w:val="PL"/>
        <w:shd w:val="clear" w:color="auto" w:fill="E6E6E6"/>
        <w:rPr>
          <w:lang w:eastAsia="zh-CN"/>
        </w:rPr>
      </w:pPr>
    </w:p>
    <w:p w14:paraId="14F38003" w14:textId="77777777" w:rsidR="005664B7" w:rsidRPr="00AC69DC" w:rsidRDefault="005664B7" w:rsidP="005664B7">
      <w:pPr>
        <w:pStyle w:val="PL"/>
        <w:shd w:val="clear" w:color="auto" w:fill="E6E6E6"/>
        <w:rPr>
          <w:lang w:eastAsia="zh-CN"/>
        </w:rPr>
      </w:pPr>
      <w:r w:rsidRPr="00AC69DC">
        <w:rPr>
          <w:lang w:eastAsia="zh-CN"/>
        </w:rPr>
        <w:t>ReferenceTime-r15 ::=</w:t>
      </w:r>
      <w:r w:rsidRPr="00AC69DC">
        <w:rPr>
          <w:lang w:eastAsia="zh-CN"/>
        </w:rPr>
        <w:tab/>
      </w:r>
      <w:r w:rsidRPr="00AC69DC">
        <w:rPr>
          <w:lang w:eastAsia="zh-CN"/>
        </w:rPr>
        <w:tab/>
      </w:r>
      <w:r w:rsidRPr="00AC69DC">
        <w:rPr>
          <w:lang w:eastAsia="zh-CN"/>
        </w:rPr>
        <w:tab/>
        <w:t>SEQUENCE {</w:t>
      </w:r>
    </w:p>
    <w:p w14:paraId="5C82ACB6" w14:textId="77777777" w:rsidR="005664B7" w:rsidRPr="00AC69DC" w:rsidRDefault="005664B7" w:rsidP="005664B7">
      <w:pPr>
        <w:pStyle w:val="PL"/>
        <w:shd w:val="clear" w:color="auto" w:fill="E6E6E6"/>
        <w:rPr>
          <w:lang w:eastAsia="zh-CN"/>
        </w:rPr>
      </w:pPr>
      <w:r w:rsidRPr="00AC69DC">
        <w:rPr>
          <w:lang w:eastAsia="zh-CN"/>
        </w:rPr>
        <w:tab/>
        <w:t>refDays-r15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INTEGER (0..72999),</w:t>
      </w:r>
    </w:p>
    <w:p w14:paraId="1C289E1D" w14:textId="77777777" w:rsidR="005664B7" w:rsidRPr="00AC69DC" w:rsidRDefault="005664B7" w:rsidP="005664B7">
      <w:pPr>
        <w:pStyle w:val="PL"/>
        <w:shd w:val="clear" w:color="auto" w:fill="E6E6E6"/>
        <w:rPr>
          <w:lang w:eastAsia="zh-CN"/>
        </w:rPr>
      </w:pPr>
      <w:r w:rsidRPr="00AC69DC">
        <w:rPr>
          <w:lang w:eastAsia="zh-CN"/>
        </w:rPr>
        <w:tab/>
        <w:t>refSeconds-r15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INTEGER (0..86399),</w:t>
      </w:r>
    </w:p>
    <w:p w14:paraId="5D467BFA" w14:textId="77777777" w:rsidR="005664B7" w:rsidRPr="00AC69DC" w:rsidRDefault="005664B7" w:rsidP="005664B7">
      <w:pPr>
        <w:pStyle w:val="PL"/>
        <w:shd w:val="clear" w:color="auto" w:fill="E6E6E6"/>
        <w:rPr>
          <w:lang w:eastAsia="zh-CN"/>
        </w:rPr>
      </w:pPr>
      <w:r w:rsidRPr="00AC69DC">
        <w:rPr>
          <w:lang w:eastAsia="zh-CN"/>
        </w:rPr>
        <w:tab/>
        <w:t>refMilliSeconds-r15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INTEGER (0..999),</w:t>
      </w:r>
    </w:p>
    <w:p w14:paraId="740EFD8F" w14:textId="77777777" w:rsidR="005664B7" w:rsidRPr="00AC69DC" w:rsidRDefault="005664B7" w:rsidP="005664B7">
      <w:pPr>
        <w:pStyle w:val="PL"/>
        <w:shd w:val="clear" w:color="auto" w:fill="E6E6E6"/>
        <w:rPr>
          <w:lang w:eastAsia="zh-CN"/>
        </w:rPr>
      </w:pPr>
      <w:r w:rsidRPr="00AC69DC">
        <w:rPr>
          <w:lang w:eastAsia="zh-CN"/>
        </w:rPr>
        <w:tab/>
        <w:t>refQuarterMicroSeconds-r15</w:t>
      </w:r>
      <w:r w:rsidRPr="00AC69DC">
        <w:rPr>
          <w:lang w:eastAsia="zh-CN"/>
        </w:rPr>
        <w:tab/>
      </w:r>
      <w:r w:rsidRPr="00AC69DC">
        <w:rPr>
          <w:lang w:eastAsia="zh-CN"/>
        </w:rPr>
        <w:tab/>
      </w:r>
      <w:r w:rsidRPr="00AC69DC">
        <w:rPr>
          <w:lang w:eastAsia="zh-CN"/>
        </w:rPr>
        <w:tab/>
        <w:t>INTEGER (0..3999)</w:t>
      </w:r>
    </w:p>
    <w:p w14:paraId="7E224BAF" w14:textId="77777777" w:rsidR="005664B7" w:rsidRPr="00AC69DC" w:rsidRDefault="005664B7" w:rsidP="005664B7">
      <w:pPr>
        <w:pStyle w:val="PL"/>
        <w:shd w:val="clear" w:color="auto" w:fill="E6E6E6"/>
        <w:rPr>
          <w:lang w:eastAsia="zh-CN"/>
        </w:rPr>
      </w:pPr>
      <w:r w:rsidRPr="00AC69DC">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64B7" w:rsidRPr="00AB3593" w14:paraId="0A8C7962" w14:textId="77777777" w:rsidTr="005A3C33">
        <w:trPr>
          <w:cantSplit/>
        </w:trPr>
        <w:tc>
          <w:tcPr>
            <w:tcW w:w="9639" w:type="dxa"/>
          </w:tcPr>
          <w:p w14:paraId="04BE78C8" w14:textId="77777777" w:rsidR="005664B7" w:rsidRPr="00AB3593" w:rsidRDefault="005664B7" w:rsidP="005A3C33">
            <w:pPr>
              <w:pStyle w:val="TAL"/>
              <w:rPr>
                <w:rFonts w:ascii="Times New Roman" w:hAnsi="Times New Roman"/>
                <w:b/>
                <w:i/>
                <w:sz w:val="16"/>
                <w:szCs w:val="16"/>
              </w:rPr>
            </w:pPr>
            <w:r w:rsidRPr="0064789F">
              <w:rPr>
                <w:rFonts w:ascii="Times New Roman" w:hAnsi="Times New Roman"/>
                <w:b/>
                <w:i/>
                <w:sz w:val="16"/>
                <w:szCs w:val="16"/>
                <w:highlight w:val="yellow"/>
              </w:rPr>
              <w:lastRenderedPageBreak/>
              <w:t>timeInfoUTC</w:t>
            </w:r>
          </w:p>
          <w:p w14:paraId="1A2C3C0B" w14:textId="77777777" w:rsidR="005664B7" w:rsidRPr="00AB3593" w:rsidRDefault="005664B7" w:rsidP="005A3C33">
            <w:pPr>
              <w:pStyle w:val="TAL"/>
              <w:rPr>
                <w:rFonts w:ascii="Times New Roman" w:hAnsi="Times New Roman"/>
                <w:kern w:val="2"/>
                <w:sz w:val="16"/>
                <w:szCs w:val="16"/>
              </w:rPr>
            </w:pPr>
            <w:r w:rsidRPr="00AB3593">
              <w:rPr>
                <w:rFonts w:ascii="Times New Roman" w:hAnsi="Times New Roman"/>
                <w:sz w:val="16"/>
                <w:szCs w:val="16"/>
              </w:rPr>
              <w:t xml:space="preserve">Coordinated Universal Time corresponding to the SFN boundary at or immediately after the ending boundary of the SI-window in which </w:t>
            </w:r>
            <w:r w:rsidRPr="00AB3593">
              <w:rPr>
                <w:rFonts w:ascii="Times New Roman" w:hAnsi="Times New Roman"/>
                <w:i/>
                <w:sz w:val="16"/>
                <w:szCs w:val="16"/>
              </w:rPr>
              <w:t>SystemInformationBlockType16</w:t>
            </w:r>
            <w:r w:rsidRPr="00AB3593">
              <w:rPr>
                <w:rFonts w:ascii="Times New Roman" w:hAnsi="Times New Roman"/>
                <w:sz w:val="16"/>
                <w:szCs w:val="16"/>
              </w:rPr>
              <w:t xml:space="preserve"> is transmitted.</w:t>
            </w:r>
            <w:r w:rsidRPr="00AB3593">
              <w:rPr>
                <w:rFonts w:ascii="Times New Roman" w:hAnsi="Times New Roman"/>
                <w:kern w:val="2"/>
                <w:sz w:val="16"/>
                <w:szCs w:val="16"/>
              </w:rPr>
              <w:t xml:space="preserve"> In an NTN cell, the</w:t>
            </w:r>
            <w:r w:rsidRPr="00AB3593">
              <w:rPr>
                <w:rFonts w:ascii="Times New Roman" w:hAnsi="Times New Roman"/>
                <w:sz w:val="16"/>
                <w:szCs w:val="16"/>
                <w:lang w:eastAsia="zh-CN"/>
              </w:rPr>
              <w:t xml:space="preserve"> indicated time is referenced at</w:t>
            </w:r>
            <w:r w:rsidRPr="00AB3593">
              <w:rPr>
                <w:rFonts w:ascii="Times New Roman" w:hAnsi="Times New Roman"/>
                <w:kern w:val="2"/>
                <w:sz w:val="16"/>
                <w:szCs w:val="16"/>
              </w:rPr>
              <w:t xml:space="preserve"> the uplink time synchronization reference point (RP), i.e., UE should </w:t>
            </w:r>
            <w:proofErr w:type="gramStart"/>
            <w:r w:rsidRPr="00AB3593">
              <w:rPr>
                <w:rFonts w:ascii="Times New Roman" w:hAnsi="Times New Roman"/>
                <w:kern w:val="2"/>
                <w:sz w:val="16"/>
                <w:szCs w:val="16"/>
              </w:rPr>
              <w:t>take into account</w:t>
            </w:r>
            <w:proofErr w:type="gramEnd"/>
            <w:r w:rsidRPr="00AB3593">
              <w:rPr>
                <w:rFonts w:ascii="Times New Roman" w:hAnsi="Times New Roman"/>
                <w:kern w:val="2"/>
                <w:sz w:val="16"/>
                <w:szCs w:val="16"/>
              </w:rPr>
              <w:t xml:space="preserve"> the propagation delay between UE and RP when determining the UTC time at the UE. </w:t>
            </w:r>
            <w:r w:rsidRPr="0064789F">
              <w:rPr>
                <w:rFonts w:ascii="Times New Roman" w:hAnsi="Times New Roman"/>
                <w:kern w:val="2"/>
                <w:sz w:val="16"/>
                <w:szCs w:val="16"/>
                <w:highlight w:val="yellow"/>
              </w:rPr>
              <w:t>The field counts the number of UTC seconds in 10 ms</w:t>
            </w:r>
            <w:r w:rsidRPr="00AB3593">
              <w:rPr>
                <w:rFonts w:ascii="Times New Roman" w:hAnsi="Times New Roman"/>
                <w:kern w:val="2"/>
                <w:sz w:val="16"/>
                <w:szCs w:val="16"/>
              </w:rPr>
              <w:t xml:space="preserve"> units since 00:00:00 on Gregorian calendar date 1 </w:t>
            </w:r>
            <w:proofErr w:type="gramStart"/>
            <w:r w:rsidRPr="00AB3593">
              <w:rPr>
                <w:rFonts w:ascii="Times New Roman" w:hAnsi="Times New Roman"/>
                <w:kern w:val="2"/>
                <w:sz w:val="16"/>
                <w:szCs w:val="16"/>
              </w:rPr>
              <w:t>January,</w:t>
            </w:r>
            <w:proofErr w:type="gramEnd"/>
            <w:r w:rsidRPr="00AB3593">
              <w:rPr>
                <w:rFonts w:ascii="Times New Roman" w:hAnsi="Times New Roman"/>
                <w:kern w:val="2"/>
                <w:sz w:val="16"/>
                <w:szCs w:val="16"/>
              </w:rPr>
              <w:t xml:space="preserve"> 1900 (midnight between Sunday, December 31, 1899 and Monday, January 1, 1900). NOTE 1.</w:t>
            </w:r>
          </w:p>
          <w:p w14:paraId="2E082BFE" w14:textId="77777777" w:rsidR="005664B7" w:rsidRPr="00AB3593" w:rsidRDefault="005664B7" w:rsidP="005A3C33">
            <w:pPr>
              <w:pStyle w:val="TAL"/>
              <w:rPr>
                <w:rFonts w:ascii="Times New Roman" w:hAnsi="Times New Roman"/>
                <w:sz w:val="16"/>
                <w:szCs w:val="16"/>
              </w:rPr>
            </w:pPr>
            <w:r w:rsidRPr="00AB3593">
              <w:rPr>
                <w:rFonts w:ascii="Times New Roman" w:hAnsi="Times New Roman"/>
                <w:kern w:val="2"/>
                <w:sz w:val="16"/>
                <w:szCs w:val="16"/>
              </w:rPr>
              <w:t xml:space="preserve">This field is excluded when estimating changes in system information, i.e. changes of </w:t>
            </w:r>
            <w:r w:rsidRPr="00AB3593">
              <w:rPr>
                <w:rFonts w:ascii="Times New Roman" w:hAnsi="Times New Roman"/>
                <w:i/>
                <w:kern w:val="2"/>
                <w:sz w:val="16"/>
                <w:szCs w:val="16"/>
              </w:rPr>
              <w:t>timeInfoUTC</w:t>
            </w:r>
            <w:r w:rsidRPr="00AB3593">
              <w:rPr>
                <w:rFonts w:ascii="Times New Roman" w:hAnsi="Times New Roman"/>
                <w:kern w:val="2"/>
                <w:sz w:val="16"/>
                <w:szCs w:val="16"/>
              </w:rPr>
              <w:t xml:space="preserve"> should neither result in system information change notifications nor in a modification of </w:t>
            </w:r>
            <w:r w:rsidRPr="00AB3593">
              <w:rPr>
                <w:rFonts w:ascii="Times New Roman" w:hAnsi="Times New Roman"/>
                <w:i/>
                <w:kern w:val="2"/>
                <w:sz w:val="16"/>
                <w:szCs w:val="16"/>
              </w:rPr>
              <w:t>systemInfoValueTag</w:t>
            </w:r>
            <w:r w:rsidRPr="00AB3593">
              <w:rPr>
                <w:rFonts w:ascii="Times New Roman" w:hAnsi="Times New Roman"/>
                <w:kern w:val="2"/>
                <w:sz w:val="16"/>
                <w:szCs w:val="16"/>
              </w:rPr>
              <w:t xml:space="preserve"> in SIB1.</w:t>
            </w:r>
          </w:p>
        </w:tc>
      </w:tr>
    </w:tbl>
    <w:p w14:paraId="4A194A5D" w14:textId="77777777" w:rsidR="005664B7" w:rsidRDefault="005664B7" w:rsidP="005664B7">
      <w:pPr>
        <w:spacing w:after="0"/>
        <w:rPr>
          <w:rFonts w:ascii="Times New Roman" w:hAnsi="Times New Roman"/>
        </w:rPr>
      </w:pPr>
    </w:p>
    <w:p w14:paraId="4746C09B" w14:textId="77777777" w:rsidR="005664B7" w:rsidRPr="00D441D1" w:rsidRDefault="005664B7" w:rsidP="005664B7">
      <w:pPr>
        <w:spacing w:after="0"/>
        <w:rPr>
          <w:rFonts w:ascii="Times New Roman" w:hAnsi="Times New Roman"/>
          <w:sz w:val="18"/>
          <w:szCs w:val="18"/>
        </w:rPr>
      </w:pPr>
      <w:r w:rsidRPr="00D441D1">
        <w:rPr>
          <w:rFonts w:ascii="Times New Roman" w:hAnsi="Times New Roman"/>
          <w:sz w:val="18"/>
          <w:szCs w:val="18"/>
        </w:rPr>
        <w:t xml:space="preserve">Upon receiving </w:t>
      </w:r>
      <w:r w:rsidRPr="00D441D1">
        <w:rPr>
          <w:rFonts w:ascii="Times New Roman" w:hAnsi="Times New Roman"/>
          <w:i/>
          <w:sz w:val="18"/>
          <w:szCs w:val="18"/>
        </w:rPr>
        <w:t>SystemInformationBlockType1</w:t>
      </w:r>
      <w:r w:rsidRPr="00D441D1">
        <w:rPr>
          <w:rFonts w:ascii="Times New Roman" w:hAnsi="Times New Roman"/>
          <w:i/>
          <w:sz w:val="18"/>
          <w:szCs w:val="18"/>
          <w:lang w:eastAsia="zh-CN"/>
        </w:rPr>
        <w:t>6</w:t>
      </w:r>
      <w:r w:rsidRPr="00D441D1">
        <w:rPr>
          <w:rFonts w:ascii="Times New Roman" w:hAnsi="Times New Roman"/>
          <w:sz w:val="18"/>
          <w:szCs w:val="18"/>
        </w:rPr>
        <w:t xml:space="preserve"> with </w:t>
      </w:r>
      <w:r w:rsidRPr="00CD02D4">
        <w:rPr>
          <w:rFonts w:ascii="Times New Roman" w:hAnsi="Times New Roman"/>
          <w:i/>
          <w:sz w:val="18"/>
          <w:szCs w:val="18"/>
          <w:highlight w:val="cyan"/>
          <w:lang w:eastAsia="zh-CN"/>
        </w:rPr>
        <w:t>timeReferenceInfo</w:t>
      </w:r>
      <w:r w:rsidRPr="00CD02D4">
        <w:rPr>
          <w:rFonts w:ascii="Times New Roman" w:hAnsi="Times New Roman"/>
          <w:sz w:val="18"/>
          <w:szCs w:val="18"/>
        </w:rPr>
        <w:t>, the UE may perform</w:t>
      </w:r>
      <w:r w:rsidRPr="00D441D1">
        <w:rPr>
          <w:rFonts w:ascii="Times New Roman" w:hAnsi="Times New Roman"/>
          <w:sz w:val="18"/>
          <w:szCs w:val="18"/>
        </w:rPr>
        <w:t xml:space="preserve"> the related actions as specified in clause 5.6.1.3.</w:t>
      </w:r>
    </w:p>
    <w:p w14:paraId="0057C697" w14:textId="77777777" w:rsidR="005664B7" w:rsidRPr="00D441D1" w:rsidRDefault="005664B7" w:rsidP="005664B7">
      <w:pPr>
        <w:spacing w:after="0"/>
        <w:rPr>
          <w:rFonts w:ascii="Times New Roman" w:hAnsi="Times New Roman"/>
          <w:b/>
          <w:bCs/>
          <w:sz w:val="18"/>
          <w:szCs w:val="18"/>
        </w:rPr>
      </w:pPr>
    </w:p>
    <w:p w14:paraId="426A3EE2" w14:textId="77777777" w:rsidR="005664B7" w:rsidRPr="00D441D1" w:rsidRDefault="005664B7" w:rsidP="005664B7">
      <w:pPr>
        <w:spacing w:after="0"/>
        <w:rPr>
          <w:rFonts w:ascii="Times New Roman" w:hAnsi="Times New Roman"/>
          <w:b/>
          <w:bCs/>
          <w:sz w:val="18"/>
          <w:szCs w:val="18"/>
        </w:rPr>
      </w:pPr>
      <w:r w:rsidRPr="00D441D1">
        <w:rPr>
          <w:rFonts w:ascii="Times New Roman" w:hAnsi="Times New Roman"/>
          <w:b/>
          <w:bCs/>
          <w:sz w:val="18"/>
          <w:szCs w:val="18"/>
        </w:rPr>
        <w:t>5.6.1.3</w:t>
      </w:r>
      <w:r w:rsidRPr="00D441D1">
        <w:rPr>
          <w:rFonts w:ascii="Times New Roman" w:hAnsi="Times New Roman"/>
          <w:b/>
          <w:bCs/>
          <w:sz w:val="18"/>
          <w:szCs w:val="18"/>
        </w:rPr>
        <w:tab/>
        <w:t xml:space="preserve">Reception of the </w:t>
      </w:r>
      <w:r w:rsidRPr="0064789F">
        <w:rPr>
          <w:rFonts w:ascii="Times New Roman" w:hAnsi="Times New Roman"/>
          <w:b/>
          <w:bCs/>
          <w:sz w:val="18"/>
          <w:szCs w:val="18"/>
          <w:highlight w:val="cyan"/>
        </w:rPr>
        <w:t>DLInformationTransfer</w:t>
      </w:r>
      <w:r w:rsidRPr="00D441D1">
        <w:rPr>
          <w:rFonts w:ascii="Times New Roman" w:hAnsi="Times New Roman"/>
          <w:b/>
          <w:bCs/>
          <w:sz w:val="18"/>
          <w:szCs w:val="18"/>
        </w:rPr>
        <w:t xml:space="preserve"> by the UE</w:t>
      </w:r>
    </w:p>
    <w:p w14:paraId="00FB4E81" w14:textId="77777777" w:rsidR="005664B7" w:rsidRPr="00D441D1" w:rsidRDefault="005664B7" w:rsidP="005664B7">
      <w:pPr>
        <w:spacing w:after="0"/>
        <w:rPr>
          <w:rFonts w:ascii="Times New Roman" w:hAnsi="Times New Roman"/>
          <w:sz w:val="18"/>
          <w:szCs w:val="18"/>
        </w:rPr>
      </w:pPr>
      <w:r w:rsidRPr="00D441D1">
        <w:rPr>
          <w:rFonts w:ascii="Times New Roman" w:hAnsi="Times New Roman"/>
          <w:sz w:val="18"/>
          <w:szCs w:val="18"/>
        </w:rPr>
        <w:t xml:space="preserve">Upon receiving </w:t>
      </w:r>
      <w:r w:rsidRPr="00D441D1">
        <w:rPr>
          <w:rFonts w:ascii="Times New Roman" w:hAnsi="Times New Roman"/>
          <w:i/>
          <w:sz w:val="18"/>
          <w:szCs w:val="18"/>
        </w:rPr>
        <w:t>DLInformationTransfer</w:t>
      </w:r>
      <w:r w:rsidRPr="00D441D1">
        <w:rPr>
          <w:rFonts w:ascii="Times New Roman" w:hAnsi="Times New Roman"/>
          <w:sz w:val="18"/>
          <w:szCs w:val="18"/>
        </w:rPr>
        <w:t xml:space="preserve"> message, </w:t>
      </w:r>
      <w:r w:rsidRPr="00CD02D4">
        <w:rPr>
          <w:rFonts w:ascii="Times New Roman" w:hAnsi="Times New Roman"/>
          <w:sz w:val="18"/>
          <w:szCs w:val="18"/>
        </w:rPr>
        <w:t>the UE shall:</w:t>
      </w:r>
    </w:p>
    <w:p w14:paraId="43FF6A07" w14:textId="77777777" w:rsidR="005664B7" w:rsidRPr="00D441D1" w:rsidRDefault="005664B7" w:rsidP="005664B7">
      <w:pPr>
        <w:pStyle w:val="B2"/>
        <w:spacing w:after="0"/>
        <w:rPr>
          <w:sz w:val="18"/>
          <w:szCs w:val="18"/>
        </w:rPr>
      </w:pPr>
      <w:r w:rsidRPr="00D441D1">
        <w:rPr>
          <w:sz w:val="18"/>
          <w:szCs w:val="18"/>
        </w:rPr>
        <w:t>…</w:t>
      </w:r>
    </w:p>
    <w:p w14:paraId="38936D1B" w14:textId="77777777" w:rsidR="005664B7" w:rsidRPr="00D441D1" w:rsidRDefault="005664B7" w:rsidP="005664B7">
      <w:pPr>
        <w:pStyle w:val="B1"/>
        <w:spacing w:after="0"/>
        <w:rPr>
          <w:sz w:val="18"/>
          <w:szCs w:val="18"/>
          <w:lang w:eastAsia="ko-KR"/>
        </w:rPr>
      </w:pPr>
      <w:r w:rsidRPr="00D441D1">
        <w:rPr>
          <w:sz w:val="18"/>
          <w:szCs w:val="18"/>
          <w:lang w:eastAsia="ko-KR"/>
        </w:rPr>
        <w:t>1&gt;</w:t>
      </w:r>
      <w:r w:rsidRPr="00D441D1">
        <w:rPr>
          <w:sz w:val="18"/>
          <w:szCs w:val="18"/>
        </w:rPr>
        <w:tab/>
      </w:r>
      <w:r w:rsidRPr="00D441D1">
        <w:rPr>
          <w:sz w:val="18"/>
          <w:szCs w:val="18"/>
          <w:lang w:eastAsia="ko-KR"/>
        </w:rPr>
        <w:t xml:space="preserve">if </w:t>
      </w:r>
      <w:r w:rsidRPr="0064789F">
        <w:rPr>
          <w:i/>
          <w:sz w:val="18"/>
          <w:szCs w:val="18"/>
          <w:highlight w:val="cyan"/>
          <w:lang w:eastAsia="ko-KR"/>
        </w:rPr>
        <w:t>timeReferenceInfo</w:t>
      </w:r>
      <w:r w:rsidRPr="00D441D1">
        <w:rPr>
          <w:sz w:val="18"/>
          <w:szCs w:val="18"/>
          <w:lang w:eastAsia="ko-KR"/>
        </w:rPr>
        <w:t xml:space="preserve"> </w:t>
      </w:r>
      <w:r w:rsidRPr="00D441D1">
        <w:rPr>
          <w:sz w:val="18"/>
          <w:szCs w:val="18"/>
          <w:lang w:eastAsia="zh-CN"/>
        </w:rPr>
        <w:t>is included</w:t>
      </w:r>
      <w:r w:rsidRPr="00D441D1">
        <w:rPr>
          <w:sz w:val="18"/>
          <w:szCs w:val="18"/>
          <w:lang w:eastAsia="ko-KR"/>
        </w:rPr>
        <w:t>:</w:t>
      </w:r>
    </w:p>
    <w:p w14:paraId="0ACD6C98" w14:textId="77777777" w:rsidR="005664B7" w:rsidRPr="00D441D1" w:rsidRDefault="005664B7" w:rsidP="005664B7">
      <w:pPr>
        <w:pStyle w:val="B2"/>
        <w:spacing w:after="0"/>
        <w:rPr>
          <w:sz w:val="18"/>
          <w:szCs w:val="18"/>
          <w:lang w:eastAsia="zh-CN"/>
        </w:rPr>
      </w:pPr>
      <w:r w:rsidRPr="00D441D1">
        <w:rPr>
          <w:sz w:val="18"/>
          <w:szCs w:val="18"/>
        </w:rPr>
        <w:t>2&gt;</w:t>
      </w:r>
      <w:r w:rsidRPr="00D441D1">
        <w:rPr>
          <w:sz w:val="18"/>
          <w:szCs w:val="18"/>
        </w:rPr>
        <w:tab/>
        <w:t>calculate the time reference based on the included</w:t>
      </w:r>
      <w:r w:rsidRPr="00D441D1">
        <w:rPr>
          <w:sz w:val="18"/>
          <w:szCs w:val="18"/>
          <w:lang w:eastAsia="zh-CN"/>
        </w:rPr>
        <w:t xml:space="preserve"> </w:t>
      </w:r>
      <w:r w:rsidRPr="00D441D1">
        <w:rPr>
          <w:i/>
          <w:sz w:val="18"/>
          <w:szCs w:val="18"/>
        </w:rPr>
        <w:t>time</w:t>
      </w:r>
      <w:r w:rsidRPr="00D441D1">
        <w:rPr>
          <w:sz w:val="18"/>
          <w:szCs w:val="18"/>
        </w:rPr>
        <w:t>,</w:t>
      </w:r>
      <w:r w:rsidRPr="00D441D1">
        <w:rPr>
          <w:sz w:val="18"/>
          <w:szCs w:val="18"/>
          <w:lang w:eastAsia="zh-CN"/>
        </w:rPr>
        <w:t xml:space="preserve"> </w:t>
      </w:r>
      <w:r w:rsidRPr="00D441D1">
        <w:rPr>
          <w:i/>
          <w:sz w:val="18"/>
          <w:szCs w:val="18"/>
        </w:rPr>
        <w:t>timeInfoType</w:t>
      </w:r>
      <w:r w:rsidRPr="00D441D1">
        <w:rPr>
          <w:sz w:val="18"/>
          <w:szCs w:val="18"/>
          <w:lang w:eastAsia="zh-CN"/>
        </w:rPr>
        <w:t xml:space="preserve"> and </w:t>
      </w:r>
      <w:r w:rsidRPr="00D441D1">
        <w:rPr>
          <w:i/>
          <w:sz w:val="18"/>
          <w:szCs w:val="18"/>
          <w:lang w:eastAsia="zh-CN"/>
        </w:rPr>
        <w:t xml:space="preserve">referenceSFN </w:t>
      </w:r>
      <w:r w:rsidRPr="00D441D1">
        <w:rPr>
          <w:sz w:val="18"/>
          <w:szCs w:val="18"/>
          <w:lang w:eastAsia="zh-CN"/>
        </w:rPr>
        <w:t xml:space="preserve">in </w:t>
      </w:r>
      <w:proofErr w:type="gramStart"/>
      <w:r w:rsidRPr="00D441D1">
        <w:rPr>
          <w:i/>
          <w:sz w:val="18"/>
          <w:szCs w:val="18"/>
          <w:lang w:eastAsia="ko-KR"/>
        </w:rPr>
        <w:t>timeReferenceInfo</w:t>
      </w:r>
      <w:r w:rsidRPr="00D441D1">
        <w:rPr>
          <w:sz w:val="18"/>
          <w:szCs w:val="18"/>
          <w:lang w:eastAsia="zh-CN"/>
        </w:rPr>
        <w:t>;</w:t>
      </w:r>
      <w:proofErr w:type="gramEnd"/>
    </w:p>
    <w:p w14:paraId="05CBB726" w14:textId="77777777" w:rsidR="005664B7" w:rsidRPr="00D441D1" w:rsidRDefault="005664B7" w:rsidP="005664B7">
      <w:pPr>
        <w:pStyle w:val="B2"/>
        <w:spacing w:after="0"/>
        <w:rPr>
          <w:sz w:val="18"/>
          <w:szCs w:val="18"/>
        </w:rPr>
      </w:pPr>
      <w:r w:rsidRPr="00D441D1">
        <w:rPr>
          <w:sz w:val="18"/>
          <w:szCs w:val="18"/>
        </w:rPr>
        <w:t>2&gt;</w:t>
      </w:r>
      <w:r w:rsidRPr="00D441D1">
        <w:rPr>
          <w:sz w:val="18"/>
          <w:szCs w:val="18"/>
        </w:rPr>
        <w:tab/>
        <w:t xml:space="preserve">calculate the inaccuracy of the time reference based on the </w:t>
      </w:r>
      <w:r w:rsidRPr="00D441D1">
        <w:rPr>
          <w:i/>
          <w:sz w:val="18"/>
          <w:szCs w:val="18"/>
        </w:rPr>
        <w:t>uncertainty</w:t>
      </w:r>
      <w:r w:rsidRPr="00D441D1">
        <w:rPr>
          <w:sz w:val="18"/>
          <w:szCs w:val="18"/>
        </w:rPr>
        <w:t xml:space="preserve"> and other implementation-related inaccuracies, if </w:t>
      </w:r>
      <w:r w:rsidRPr="00D441D1">
        <w:rPr>
          <w:i/>
          <w:iCs/>
          <w:sz w:val="18"/>
          <w:szCs w:val="18"/>
        </w:rPr>
        <w:t>uncertainty</w:t>
      </w:r>
      <w:r w:rsidRPr="00D441D1">
        <w:rPr>
          <w:sz w:val="18"/>
          <w:szCs w:val="18"/>
        </w:rPr>
        <w:t xml:space="preserve"> is included in </w:t>
      </w:r>
      <w:proofErr w:type="gramStart"/>
      <w:r w:rsidRPr="00D441D1">
        <w:rPr>
          <w:i/>
          <w:iCs/>
          <w:sz w:val="18"/>
          <w:szCs w:val="18"/>
          <w:lang w:eastAsia="ko-KR"/>
        </w:rPr>
        <w:t>timeReferenceInfo</w:t>
      </w:r>
      <w:r w:rsidRPr="00D441D1">
        <w:rPr>
          <w:sz w:val="18"/>
          <w:szCs w:val="18"/>
        </w:rPr>
        <w:t>;</w:t>
      </w:r>
      <w:proofErr w:type="gramEnd"/>
    </w:p>
    <w:p w14:paraId="1067ABD1" w14:textId="4D88FF10" w:rsidR="0096584D" w:rsidRPr="0096584D" w:rsidRDefault="005664B7" w:rsidP="003C27A6">
      <w:pPr>
        <w:pStyle w:val="B2"/>
        <w:spacing w:after="0"/>
        <w:rPr>
          <w:sz w:val="18"/>
          <w:szCs w:val="18"/>
        </w:rPr>
      </w:pPr>
      <w:r w:rsidRPr="00D441D1">
        <w:rPr>
          <w:sz w:val="18"/>
          <w:szCs w:val="18"/>
        </w:rPr>
        <w:t>2&gt;</w:t>
      </w:r>
      <w:r w:rsidRPr="00D441D1">
        <w:rPr>
          <w:sz w:val="18"/>
          <w:szCs w:val="18"/>
        </w:rPr>
        <w:tab/>
        <w:t xml:space="preserve">inform upper layers of the time reference and, if </w:t>
      </w:r>
      <w:r w:rsidRPr="00D441D1">
        <w:rPr>
          <w:i/>
          <w:iCs/>
          <w:sz w:val="18"/>
          <w:szCs w:val="18"/>
        </w:rPr>
        <w:t>uncertainty</w:t>
      </w:r>
      <w:r w:rsidRPr="00D441D1">
        <w:rPr>
          <w:sz w:val="18"/>
          <w:szCs w:val="18"/>
        </w:rPr>
        <w:t xml:space="preserve"> is included in </w:t>
      </w:r>
      <w:r w:rsidRPr="00D441D1">
        <w:rPr>
          <w:i/>
          <w:iCs/>
          <w:sz w:val="18"/>
          <w:szCs w:val="18"/>
          <w:lang w:eastAsia="ko-KR"/>
        </w:rPr>
        <w:t>timeReferenceInfo</w:t>
      </w:r>
      <w:r w:rsidRPr="00D441D1">
        <w:rPr>
          <w:iCs/>
          <w:sz w:val="18"/>
          <w:szCs w:val="18"/>
          <w:lang w:eastAsia="ko-KR"/>
        </w:rPr>
        <w:t>,</w:t>
      </w:r>
      <w:r w:rsidRPr="00D441D1">
        <w:rPr>
          <w:sz w:val="18"/>
          <w:szCs w:val="18"/>
        </w:rPr>
        <w:t xml:space="preserve"> of the inaccuracy of the time reference.</w:t>
      </w:r>
    </w:p>
    <w:p w14:paraId="0017F80F" w14:textId="557686C2" w:rsidR="003C27A6" w:rsidRDefault="00123929" w:rsidP="00123929">
      <w:pPr>
        <w:spacing w:before="240"/>
      </w:pPr>
      <w:r>
        <w:rPr>
          <w:rFonts w:cs="Arial"/>
          <w:color w:val="000000"/>
        </w:rPr>
        <w:t>In NR, s</w:t>
      </w:r>
      <w:r w:rsidR="003C27A6">
        <w:rPr>
          <w:rFonts w:cs="Arial"/>
          <w:color w:val="000000"/>
        </w:rPr>
        <w:t>imilar as in LTE</w:t>
      </w:r>
      <w:r>
        <w:rPr>
          <w:rFonts w:cs="Arial"/>
          <w:color w:val="000000"/>
        </w:rPr>
        <w:t>,</w:t>
      </w:r>
      <w:r w:rsidR="003C27A6">
        <w:rPr>
          <w:rFonts w:cs="Arial"/>
          <w:color w:val="000000"/>
        </w:rPr>
        <w:t xml:space="preserve"> it is optional for </w:t>
      </w:r>
      <w:r>
        <w:rPr>
          <w:rFonts w:cs="Arial"/>
          <w:color w:val="000000"/>
        </w:rPr>
        <w:t>the</w:t>
      </w:r>
      <w:r w:rsidR="003C27A6">
        <w:rPr>
          <w:rFonts w:cs="Arial"/>
          <w:color w:val="000000"/>
        </w:rPr>
        <w:t xml:space="preserve"> UE to support</w:t>
      </w:r>
      <w:r>
        <w:rPr>
          <w:rFonts w:cs="Arial"/>
          <w:color w:val="000000"/>
        </w:rPr>
        <w:t xml:space="preserve"> </w:t>
      </w:r>
      <w:r w:rsidRPr="005664B7">
        <w:rPr>
          <w:rFonts w:cs="Arial"/>
          <w:i/>
          <w:iCs/>
          <w:color w:val="000000"/>
          <w:highlight w:val="yellow"/>
        </w:rPr>
        <w:t>timeInfoUTC</w:t>
      </w:r>
      <w:r>
        <w:rPr>
          <w:rFonts w:cs="Arial"/>
          <w:color w:val="000000"/>
        </w:rPr>
        <w:t xml:space="preserve"> in</w:t>
      </w:r>
      <w:r w:rsidR="003C27A6">
        <w:rPr>
          <w:rFonts w:cs="Arial"/>
          <w:color w:val="000000"/>
        </w:rPr>
        <w:t xml:space="preserve"> </w:t>
      </w:r>
      <w:r w:rsidR="003C27A6" w:rsidRPr="003C27A6">
        <w:rPr>
          <w:rFonts w:cs="Arial"/>
          <w:i/>
          <w:iCs/>
          <w:color w:val="000000"/>
        </w:rPr>
        <w:t>SIB9</w:t>
      </w:r>
      <w:r w:rsidR="00375D9B">
        <w:rPr>
          <w:rFonts w:cs="Arial"/>
          <w:color w:val="000000"/>
        </w:rPr>
        <w:t xml:space="preserve"> providing a granularity of 10 millisecond</w:t>
      </w:r>
      <w:r w:rsidR="009121BE">
        <w:rPr>
          <w:rFonts w:cs="Arial"/>
          <w:color w:val="000000"/>
        </w:rPr>
        <w:t xml:space="preserve">, </w:t>
      </w:r>
      <w:r w:rsidR="003C27A6">
        <w:rPr>
          <w:rFonts w:cs="Arial"/>
          <w:color w:val="000000"/>
        </w:rPr>
        <w:t xml:space="preserve">without UE capability signalling. For </w:t>
      </w:r>
      <w:r w:rsidR="003C27A6">
        <w:t xml:space="preserve">Time Sensitive Communications (TSC) services the UE may indicate to support </w:t>
      </w:r>
      <w:r w:rsidR="003C27A6" w:rsidRPr="009121BE">
        <w:rPr>
          <w:i/>
          <w:iCs/>
          <w:highlight w:val="cyan"/>
        </w:rPr>
        <w:t>referenceTimeProvision</w:t>
      </w:r>
      <w:r w:rsidR="003C27A6" w:rsidRPr="003C27A6">
        <w:rPr>
          <w:i/>
          <w:iCs/>
        </w:rPr>
        <w:t>-r16</w:t>
      </w:r>
      <w:r w:rsidR="003C27A6">
        <w:t xml:space="preserve"> in UE capabilities</w:t>
      </w:r>
      <w:r w:rsidR="009121BE">
        <w:t xml:space="preserve"> for 10 </w:t>
      </w:r>
      <w:r w:rsidR="007079BB">
        <w:t>nanoseconds</w:t>
      </w:r>
      <w:r w:rsidR="009121BE">
        <w:t xml:space="preserve"> granularity</w:t>
      </w:r>
      <w:r w:rsidR="003C27A6">
        <w:t>.</w:t>
      </w:r>
    </w:p>
    <w:p w14:paraId="1DEB3AB7" w14:textId="77777777" w:rsidR="00FA27C0" w:rsidRDefault="009D725A" w:rsidP="00FA27C0">
      <w:pPr>
        <w:pStyle w:val="Heading1"/>
      </w:pPr>
      <w:r>
        <w:t>Discussion</w:t>
      </w:r>
      <w:bookmarkEnd w:id="2"/>
    </w:p>
    <w:p w14:paraId="7BD52EB1" w14:textId="77777777" w:rsidR="00131D1C" w:rsidRDefault="00131D1C" w:rsidP="00131D1C">
      <w:pPr>
        <w:rPr>
          <w:lang w:val="en-GB" w:eastAsia="zh-CN"/>
        </w:rPr>
      </w:pPr>
      <w:r>
        <w:rPr>
          <w:lang w:val="en-GB" w:eastAsia="zh-CN"/>
        </w:rPr>
        <w:t>In LTE the timing requirements for MBMS are captured in section 4.6 in TS 26.346 (SA4):</w:t>
      </w:r>
    </w:p>
    <w:p w14:paraId="3C6D4100" w14:textId="77777777" w:rsidR="00131D1C" w:rsidRPr="004B76F7" w:rsidRDefault="00131D1C" w:rsidP="00131D1C">
      <w:pPr>
        <w:rPr>
          <w:rFonts w:ascii="Times New Roman" w:hAnsi="Times New Roman"/>
          <w:i/>
          <w:iCs/>
          <w:color w:val="2E74B5" w:themeColor="accent5" w:themeShade="BF"/>
          <w:sz w:val="18"/>
          <w:szCs w:val="18"/>
        </w:rPr>
      </w:pPr>
      <w:r w:rsidRPr="004B76F7">
        <w:rPr>
          <w:rFonts w:ascii="Times New Roman" w:hAnsi="Times New Roman"/>
          <w:i/>
          <w:iCs/>
          <w:color w:val="2E74B5" w:themeColor="accent5" w:themeShade="BF"/>
          <w:sz w:val="18"/>
          <w:szCs w:val="18"/>
        </w:rPr>
        <w:t>A number of MBMS metadata fragments and File Delivery Table (FDT) contain NTP encoded time values. NTP uses UTC as reference time and is independent from time zones. In order to process the time information from the BM-SC correctly, the MBMS UEs shall be time synchronized with the BM-SC with a tolerance of +/- 1 second. The BM-SC shall offer an SNTP [84] time server. The MBMS UEs should use SNTP to synchronize the time with the BM-SC. It is expected that the MBMS UE periodically requests SNTP time synchronization in order to keep the +/- 1 second tolerance. However, the MBMS UE should use the SNTP time synchronization service only as necessary to keep +/- 1 second accuracy, and should at most use the SNTP time synchronization once every 24 hours to avoid scalability issues.</w:t>
      </w:r>
    </w:p>
    <w:p w14:paraId="46636ADA" w14:textId="288CA5FA" w:rsidR="00131D1C" w:rsidRDefault="00F0050D" w:rsidP="00131D1C">
      <w:pPr>
        <w:rPr>
          <w:lang w:val="en-GB" w:eastAsia="zh-CN"/>
        </w:rPr>
      </w:pPr>
      <w:r>
        <w:rPr>
          <w:lang w:val="en-GB" w:eastAsia="zh-CN"/>
        </w:rPr>
        <w:t>For MBMS in LTE</w:t>
      </w:r>
      <w:r w:rsidR="00131D1C">
        <w:rPr>
          <w:lang w:val="en-GB" w:eastAsia="zh-CN"/>
        </w:rPr>
        <w:t xml:space="preserve"> the following requirements apply:</w:t>
      </w:r>
    </w:p>
    <w:p w14:paraId="6F06FC78" w14:textId="77777777" w:rsidR="00131D1C" w:rsidRDefault="00131D1C" w:rsidP="00131D1C">
      <w:pPr>
        <w:pStyle w:val="ListParagraph"/>
        <w:numPr>
          <w:ilvl w:val="0"/>
          <w:numId w:val="8"/>
        </w:numPr>
        <w:rPr>
          <w:lang w:val="en-GB" w:eastAsia="zh-CN"/>
        </w:rPr>
      </w:pPr>
      <w:r>
        <w:rPr>
          <w:lang w:val="en-GB" w:eastAsia="zh-CN"/>
        </w:rPr>
        <w:t>The MBMS UE has to be time synchronized with a tolerance of +\- 1 second e.g. to interpret the start and stop times in UTC time provided for a session in the USD.</w:t>
      </w:r>
    </w:p>
    <w:p w14:paraId="7A10682C" w14:textId="77777777" w:rsidR="00131D1C" w:rsidRPr="004B76F7" w:rsidRDefault="00131D1C" w:rsidP="00131D1C">
      <w:pPr>
        <w:pStyle w:val="ListParagraph"/>
        <w:numPr>
          <w:ilvl w:val="0"/>
          <w:numId w:val="8"/>
        </w:numPr>
        <w:rPr>
          <w:lang w:val="en-GB" w:eastAsia="zh-CN"/>
        </w:rPr>
      </w:pPr>
      <w:r>
        <w:rPr>
          <w:lang w:val="en-GB" w:eastAsia="zh-CN"/>
        </w:rPr>
        <w:t>The network provides an SNTP server to enable this synchronization.</w:t>
      </w:r>
    </w:p>
    <w:p w14:paraId="6279656E" w14:textId="7473762A" w:rsidR="00131D1C" w:rsidRDefault="00131D1C" w:rsidP="00131D1C">
      <w:pPr>
        <w:rPr>
          <w:rFonts w:cs="Arial"/>
          <w:color w:val="000000"/>
        </w:rPr>
      </w:pPr>
      <w:r>
        <w:rPr>
          <w:rFonts w:cs="Arial"/>
          <w:color w:val="000000"/>
        </w:rPr>
        <w:t>For MBS in NR these requirements are missing in TS 26.517 (SA4):</w:t>
      </w:r>
    </w:p>
    <w:p w14:paraId="66351A21" w14:textId="77777777" w:rsidR="00131D1C" w:rsidRPr="00626294" w:rsidRDefault="00131D1C" w:rsidP="00131D1C">
      <w:pPr>
        <w:rPr>
          <w:rFonts w:ascii="Times New Roman" w:hAnsi="Times New Roman"/>
          <w:i/>
          <w:iCs/>
          <w:color w:val="2E74B5" w:themeColor="accent5" w:themeShade="BF"/>
          <w:sz w:val="18"/>
          <w:szCs w:val="18"/>
        </w:rPr>
      </w:pPr>
      <w:r w:rsidRPr="00626294">
        <w:rPr>
          <w:rFonts w:ascii="Times New Roman" w:hAnsi="Times New Roman"/>
          <w:i/>
          <w:iCs/>
          <w:color w:val="2E74B5" w:themeColor="accent5" w:themeShade="BF"/>
          <w:sz w:val="18"/>
          <w:szCs w:val="18"/>
        </w:rPr>
        <w:t>In both cases the time is specified as the absolute date and UTC time. The duration may be determined by subtracting the start time from the stop time.</w:t>
      </w:r>
    </w:p>
    <w:p w14:paraId="11934CCA" w14:textId="536409A6" w:rsidR="00131D1C" w:rsidRDefault="00131D1C" w:rsidP="00131D1C">
      <w:pPr>
        <w:rPr>
          <w:rFonts w:cs="Arial"/>
          <w:color w:val="000000"/>
        </w:rPr>
      </w:pPr>
      <w:r>
        <w:rPr>
          <w:rFonts w:cs="Arial"/>
          <w:color w:val="000000"/>
        </w:rPr>
        <w:t>SA4 ask</w:t>
      </w:r>
      <w:r w:rsidR="00515CBD">
        <w:rPr>
          <w:rFonts w:cs="Arial"/>
          <w:color w:val="000000"/>
        </w:rPr>
        <w:t>ed</w:t>
      </w:r>
      <w:r>
        <w:rPr>
          <w:rFonts w:cs="Arial"/>
          <w:color w:val="000000"/>
        </w:rPr>
        <w:t xml:space="preserve"> SA2 and RAN2 which network entity could provide the MBS time synchronization [1]. SA4 mentions </w:t>
      </w:r>
      <w:r w:rsidR="00515CBD">
        <w:rPr>
          <w:rFonts w:cs="Arial"/>
          <w:color w:val="000000"/>
        </w:rPr>
        <w:t xml:space="preserve">that </w:t>
      </w:r>
      <w:r>
        <w:rPr>
          <w:rFonts w:cs="Arial"/>
          <w:color w:val="000000"/>
        </w:rPr>
        <w:t xml:space="preserve">the </w:t>
      </w:r>
      <w:r w:rsidR="00DA5405">
        <w:rPr>
          <w:rFonts w:cs="Arial"/>
          <w:color w:val="000000"/>
        </w:rPr>
        <w:t xml:space="preserve">MBSF and MBSTF are possible entities See </w:t>
      </w:r>
      <w:r w:rsidRPr="00865F76">
        <w:rPr>
          <w:rFonts w:cs="Arial"/>
          <w:color w:val="000000"/>
        </w:rPr>
        <w:t xml:space="preserve">Multicast/Broadcast Service </w:t>
      </w:r>
      <w:r>
        <w:rPr>
          <w:rFonts w:cs="Arial"/>
          <w:color w:val="000000"/>
        </w:rPr>
        <w:t>(</w:t>
      </w:r>
      <w:r w:rsidRPr="00865F76">
        <w:rPr>
          <w:rFonts w:cs="Arial"/>
          <w:color w:val="000000"/>
        </w:rPr>
        <w:t>Transport</w:t>
      </w:r>
      <w:r>
        <w:rPr>
          <w:rFonts w:cs="Arial"/>
          <w:color w:val="000000"/>
        </w:rPr>
        <w:t>)</w:t>
      </w:r>
      <w:r w:rsidRPr="00865F76">
        <w:rPr>
          <w:rFonts w:cs="Arial"/>
          <w:color w:val="000000"/>
        </w:rPr>
        <w:t xml:space="preserve"> Function</w:t>
      </w:r>
      <w:r>
        <w:rPr>
          <w:rFonts w:cs="Arial"/>
          <w:color w:val="000000"/>
        </w:rPr>
        <w:t xml:space="preserve"> (MBSF, MBSTF) in TS 26.502 (SA4). </w:t>
      </w:r>
    </w:p>
    <w:p w14:paraId="7939EB49" w14:textId="0C9AADD4" w:rsidR="009A3827" w:rsidRDefault="00131D1C" w:rsidP="00EE31DB">
      <w:pPr>
        <w:rPr>
          <w:lang w:val="en-GB" w:eastAsia="zh-CN"/>
        </w:rPr>
      </w:pPr>
      <w:r>
        <w:rPr>
          <w:lang w:val="en-GB" w:eastAsia="zh-CN"/>
        </w:rPr>
        <w:t xml:space="preserve">SA2 </w:t>
      </w:r>
      <w:r w:rsidR="00DA5405">
        <w:rPr>
          <w:lang w:val="en-GB" w:eastAsia="zh-CN"/>
        </w:rPr>
        <w:t xml:space="preserve">already </w:t>
      </w:r>
      <w:r>
        <w:rPr>
          <w:lang w:val="en-GB" w:eastAsia="zh-CN"/>
        </w:rPr>
        <w:t xml:space="preserve">discussed the </w:t>
      </w:r>
      <w:r w:rsidR="003262F4">
        <w:rPr>
          <w:lang w:val="en-GB" w:eastAsia="zh-CN"/>
        </w:rPr>
        <w:t xml:space="preserve">SA4 </w:t>
      </w:r>
      <w:r>
        <w:rPr>
          <w:lang w:val="en-GB" w:eastAsia="zh-CN"/>
        </w:rPr>
        <w:t xml:space="preserve">LS </w:t>
      </w:r>
      <w:r w:rsidR="00C148CE">
        <w:rPr>
          <w:lang w:val="en-GB" w:eastAsia="zh-CN"/>
        </w:rPr>
        <w:t xml:space="preserve">and replied that </w:t>
      </w:r>
      <w:r w:rsidR="00B72085" w:rsidRPr="00B72085">
        <w:rPr>
          <w:i/>
          <w:iCs/>
          <w:lang w:val="en-GB" w:eastAsia="zh-CN"/>
        </w:rPr>
        <w:t>SIB9</w:t>
      </w:r>
      <w:r w:rsidR="00B72085">
        <w:rPr>
          <w:lang w:val="en-GB" w:eastAsia="zh-CN"/>
        </w:rPr>
        <w:t xml:space="preserve"> </w:t>
      </w:r>
      <w:r w:rsidR="003262F4">
        <w:rPr>
          <w:lang w:val="en-GB" w:eastAsia="zh-CN"/>
        </w:rPr>
        <w:t>and/</w:t>
      </w:r>
      <w:r w:rsidR="00B72085">
        <w:rPr>
          <w:lang w:val="en-GB" w:eastAsia="zh-CN"/>
        </w:rPr>
        <w:t>or SNTP server could be used</w:t>
      </w:r>
      <w:r w:rsidR="003262F4">
        <w:rPr>
          <w:lang w:val="en-GB" w:eastAsia="zh-CN"/>
        </w:rPr>
        <w:t xml:space="preserve"> to provide UTC time information to the UE</w:t>
      </w:r>
      <w:r w:rsidR="00C148CE">
        <w:rPr>
          <w:lang w:val="en-GB" w:eastAsia="zh-CN"/>
        </w:rPr>
        <w:t xml:space="preserve"> [2]: </w:t>
      </w:r>
    </w:p>
    <w:p w14:paraId="4B6C33ED" w14:textId="6AFF7CFD" w:rsidR="00C148CE" w:rsidRPr="00C148CE" w:rsidRDefault="00C148CE" w:rsidP="00C148CE">
      <w:pPr>
        <w:rPr>
          <w:rFonts w:ascii="Times New Roman" w:hAnsi="Times New Roman"/>
          <w:bCs/>
          <w:i/>
          <w:iCs/>
          <w:color w:val="2E74B5" w:themeColor="accent5" w:themeShade="BF"/>
          <w:sz w:val="18"/>
          <w:szCs w:val="18"/>
          <w:lang w:eastAsia="zh-CN"/>
        </w:rPr>
      </w:pPr>
      <w:r w:rsidRPr="00C148CE">
        <w:rPr>
          <w:rFonts w:ascii="Times New Roman" w:hAnsi="Times New Roman"/>
          <w:bCs/>
          <w:i/>
          <w:iCs/>
          <w:color w:val="2E74B5" w:themeColor="accent5" w:themeShade="BF"/>
          <w:sz w:val="18"/>
          <w:szCs w:val="18"/>
          <w:lang w:eastAsia="zh-CN"/>
        </w:rPr>
        <w:t xml:space="preserve">In NR, SIB9 contains information related to GPS time and Coordinated Universal Time (UTC), as specified in TS 38.331 e.g. the timeInfo parameter that provides 10ms accuracy. The UE may get time information from SIB9 to synchronize the UE clock, so </w:t>
      </w:r>
      <w:r w:rsidRPr="00C148CE">
        <w:rPr>
          <w:rFonts w:ascii="Times New Roman" w:hAnsi="Times New Roman"/>
          <w:bCs/>
          <w:i/>
          <w:iCs/>
          <w:color w:val="2E74B5" w:themeColor="accent5" w:themeShade="BF"/>
          <w:sz w:val="18"/>
          <w:szCs w:val="18"/>
          <w:lang w:eastAsia="zh-CN"/>
        </w:rPr>
        <w:lastRenderedPageBreak/>
        <w:t>that the UE can be time synchronized to a UTC time source. To apply to MBS for the purpose indicated by SA4 in the incoming LS, it requires MBSF and MBSTF are time synchronized to the same UTC time source (or wall clock time) as NG-RAN nodes.</w:t>
      </w:r>
    </w:p>
    <w:p w14:paraId="1110EFCE" w14:textId="77777777" w:rsidR="00C148CE" w:rsidRPr="00C148CE" w:rsidRDefault="00C148CE" w:rsidP="00C148CE">
      <w:pPr>
        <w:rPr>
          <w:rFonts w:ascii="Times New Roman" w:hAnsi="Times New Roman"/>
          <w:bCs/>
          <w:i/>
          <w:iCs/>
          <w:color w:val="2E74B5" w:themeColor="accent5" w:themeShade="BF"/>
          <w:sz w:val="18"/>
          <w:szCs w:val="18"/>
          <w:lang w:eastAsia="zh-CN"/>
        </w:rPr>
      </w:pPr>
      <w:r w:rsidRPr="00C148CE">
        <w:rPr>
          <w:rFonts w:ascii="Times New Roman" w:hAnsi="Times New Roman"/>
          <w:bCs/>
          <w:i/>
          <w:iCs/>
          <w:color w:val="2E74B5" w:themeColor="accent5" w:themeShade="BF"/>
          <w:sz w:val="18"/>
          <w:szCs w:val="18"/>
          <w:lang w:eastAsia="zh-CN"/>
        </w:rPr>
        <w:t>However, as SIB9 is optional, SA2 suggests also deploying for example an SNTP server in service layer, to fulfil the time synchronization requirement of keeping +/- 1 second accuracy between UE and the network. SA2 understands the development of such solution is under the remit of SA4. It is also up to SA4 to determine whether to integrate related functionality in the MBSF, MBSTF, or another SA4 defined network function.</w:t>
      </w:r>
    </w:p>
    <w:p w14:paraId="46CC5A05" w14:textId="5EC98986" w:rsidR="009A3827" w:rsidRDefault="009123BE" w:rsidP="00EE31DB">
      <w:pPr>
        <w:rPr>
          <w:lang w:val="en-GB" w:eastAsia="zh-CN"/>
        </w:rPr>
      </w:pPr>
      <w:r>
        <w:rPr>
          <w:lang w:val="en-GB" w:eastAsia="zh-CN"/>
        </w:rPr>
        <w:t>The</w:t>
      </w:r>
      <w:r w:rsidR="003262F4">
        <w:rPr>
          <w:lang w:val="en-GB" w:eastAsia="zh-CN"/>
        </w:rPr>
        <w:t xml:space="preserve"> MBSF/MBSTF </w:t>
      </w:r>
      <w:r>
        <w:rPr>
          <w:lang w:val="en-GB" w:eastAsia="zh-CN"/>
        </w:rPr>
        <w:t xml:space="preserve">entities </w:t>
      </w:r>
      <w:r w:rsidR="003262F4">
        <w:rPr>
          <w:lang w:val="en-GB" w:eastAsia="zh-CN"/>
        </w:rPr>
        <w:t>need to be time synchronized to the same UTC time source</w:t>
      </w:r>
      <w:r w:rsidR="00160244">
        <w:rPr>
          <w:lang w:val="en-GB" w:eastAsia="zh-CN"/>
        </w:rPr>
        <w:t xml:space="preserve">. SA2 indicates that it </w:t>
      </w:r>
      <w:r w:rsidR="003262F4">
        <w:rPr>
          <w:lang w:val="en-GB" w:eastAsia="zh-CN"/>
        </w:rPr>
        <w:t xml:space="preserve">is up to SA4 decide which network entities to integrate this functionality. </w:t>
      </w:r>
    </w:p>
    <w:p w14:paraId="14BEA17A" w14:textId="14E8D424" w:rsidR="00160244" w:rsidRDefault="009A3B9B" w:rsidP="00EE31DB">
      <w:pPr>
        <w:rPr>
          <w:lang w:val="en-GB" w:eastAsia="zh-CN"/>
        </w:rPr>
      </w:pPr>
      <w:r>
        <w:rPr>
          <w:lang w:val="en-GB" w:eastAsia="zh-CN"/>
        </w:rPr>
        <w:t>From RAN2 perspective the following</w:t>
      </w:r>
      <w:r w:rsidR="00160244">
        <w:rPr>
          <w:lang w:val="en-GB" w:eastAsia="zh-CN"/>
        </w:rPr>
        <w:t xml:space="preserve"> observations can be made:</w:t>
      </w:r>
    </w:p>
    <w:p w14:paraId="382E3855" w14:textId="0149AB2C" w:rsidR="00B83156" w:rsidRDefault="00B83156" w:rsidP="00B83156">
      <w:pPr>
        <w:pStyle w:val="Observation"/>
      </w:pPr>
      <w:bookmarkStart w:id="3" w:name="_Toc189802019"/>
      <w:r>
        <w:t>SNTP is</w:t>
      </w:r>
      <w:r w:rsidR="007A61AB">
        <w:t xml:space="preserve"> supported in the higher layers and</w:t>
      </w:r>
      <w:r>
        <w:t xml:space="preserve"> transparent to RAN</w:t>
      </w:r>
      <w:r w:rsidR="009A3B9B">
        <w:t>, i.e. outside RAN2 scope.</w:t>
      </w:r>
      <w:bookmarkEnd w:id="3"/>
    </w:p>
    <w:p w14:paraId="49B8D82B" w14:textId="2E8FC85D" w:rsidR="00607723" w:rsidRDefault="00607723" w:rsidP="00B83156">
      <w:pPr>
        <w:pStyle w:val="Observation"/>
      </w:pPr>
      <w:bookmarkStart w:id="4" w:name="_Toc189802020"/>
      <w:r>
        <w:t xml:space="preserve">The use of SNTP requires unicast signalling and the UE </w:t>
      </w:r>
      <w:r w:rsidRPr="00607723">
        <w:t>should at most use the SNTP time synchronization once every 24 hours to avoid scalability issues</w:t>
      </w:r>
      <w:r>
        <w:t>.</w:t>
      </w:r>
      <w:bookmarkEnd w:id="4"/>
    </w:p>
    <w:p w14:paraId="24CDF931" w14:textId="30C1CCE4" w:rsidR="007A61AB" w:rsidRDefault="007A61AB" w:rsidP="00B83156">
      <w:pPr>
        <w:pStyle w:val="Observation"/>
      </w:pPr>
      <w:bookmarkStart w:id="5" w:name="_Toc189802021"/>
      <w:r>
        <w:t>It is optional for the UE to support</w:t>
      </w:r>
      <w:r w:rsidR="00E30463">
        <w:t xml:space="preserve"> the UTC time with 10 ms granularity in</w:t>
      </w:r>
      <w:r>
        <w:t xml:space="preserve"> </w:t>
      </w:r>
      <w:r w:rsidRPr="00B83156">
        <w:rPr>
          <w:i/>
          <w:iCs/>
        </w:rPr>
        <w:t>SIB9</w:t>
      </w:r>
      <w:r>
        <w:t xml:space="preserve"> (i.e. </w:t>
      </w:r>
      <w:r w:rsidRPr="00607723">
        <w:rPr>
          <w:i/>
          <w:iCs/>
        </w:rPr>
        <w:t>timeInfo</w:t>
      </w:r>
      <w:r>
        <w:t xml:space="preserve"> IE including </w:t>
      </w:r>
      <w:r w:rsidRPr="00B83156">
        <w:rPr>
          <w:i/>
          <w:iCs/>
        </w:rPr>
        <w:t>timeInfoUTC</w:t>
      </w:r>
      <w:r>
        <w:t>) without UE capability signalling.</w:t>
      </w:r>
      <w:r w:rsidR="009A3B9B">
        <w:t xml:space="preserve"> This feature does not have scalability constraints.</w:t>
      </w:r>
      <w:bookmarkEnd w:id="5"/>
    </w:p>
    <w:p w14:paraId="3A52135E" w14:textId="4D07B41E" w:rsidR="007A61AB" w:rsidRDefault="007A61AB" w:rsidP="006E4D20">
      <w:pPr>
        <w:pStyle w:val="Observation"/>
      </w:pPr>
      <w:bookmarkStart w:id="6" w:name="_Toc189802022"/>
      <w:r>
        <w:t xml:space="preserve">It is optional for the UE to support </w:t>
      </w:r>
      <w:r w:rsidR="00E30463">
        <w:t>reference time</w:t>
      </w:r>
      <w:r w:rsidR="00FC09B8">
        <w:t xml:space="preserve"> with granularity up to </w:t>
      </w:r>
      <w:r w:rsidR="00FC09B8" w:rsidRPr="006D0C02">
        <w:rPr>
          <w:lang w:eastAsia="sv-SE"/>
        </w:rPr>
        <w:t>10</w:t>
      </w:r>
      <w:r w:rsidR="00160244">
        <w:rPr>
          <w:lang w:eastAsia="sv-SE"/>
        </w:rPr>
        <w:t xml:space="preserve"> </w:t>
      </w:r>
      <w:r w:rsidR="00FC09B8" w:rsidRPr="006D0C02">
        <w:rPr>
          <w:lang w:eastAsia="sv-SE"/>
        </w:rPr>
        <w:t>ns</w:t>
      </w:r>
      <w:r w:rsidR="00E30463">
        <w:t xml:space="preserve"> in </w:t>
      </w:r>
      <w:r w:rsidRPr="00B83156">
        <w:rPr>
          <w:i/>
          <w:iCs/>
        </w:rPr>
        <w:t>SIB9</w:t>
      </w:r>
      <w:r>
        <w:t xml:space="preserve"> </w:t>
      </w:r>
      <w:r w:rsidR="00E30463">
        <w:t xml:space="preserve">and </w:t>
      </w:r>
      <w:r w:rsidR="00E30463" w:rsidRPr="006D0C02">
        <w:rPr>
          <w:i/>
        </w:rPr>
        <w:t>DLInformationTransfer</w:t>
      </w:r>
      <w:r w:rsidR="00E30463" w:rsidRPr="006D0C02">
        <w:t xml:space="preserve"> message</w:t>
      </w:r>
      <w:r w:rsidR="00E30463">
        <w:t xml:space="preserve"> </w:t>
      </w:r>
      <w:r>
        <w:t xml:space="preserve">(i.e. </w:t>
      </w:r>
      <w:r w:rsidR="00E30463" w:rsidRPr="00E30463">
        <w:rPr>
          <w:i/>
          <w:iCs/>
        </w:rPr>
        <w:t>referenceTimeInfo-r16</w:t>
      </w:r>
      <w:r w:rsidR="00E30463">
        <w:t xml:space="preserve"> </w:t>
      </w:r>
      <w:r>
        <w:t xml:space="preserve">IE) </w:t>
      </w:r>
      <w:r w:rsidR="00FC09B8">
        <w:t xml:space="preserve">and </w:t>
      </w:r>
      <w:r w:rsidR="006E4D20" w:rsidRPr="006E4D20">
        <w:rPr>
          <w:i/>
          <w:iCs/>
        </w:rPr>
        <w:t>referenceTimeInfoPreference-r16</w:t>
      </w:r>
      <w:r w:rsidR="006E4D20">
        <w:t xml:space="preserve"> signalling in UAI for TSC services </w:t>
      </w:r>
      <w:r>
        <w:t>with UE capability signalling</w:t>
      </w:r>
      <w:r w:rsidR="00FC09B8">
        <w:t xml:space="preserve"> (</w:t>
      </w:r>
      <w:r w:rsidR="00FC09B8" w:rsidRPr="006E4D20">
        <w:rPr>
          <w:i/>
          <w:iCs/>
        </w:rPr>
        <w:t>referenceTimeProvision-r16</w:t>
      </w:r>
      <w:r w:rsidR="00FC09B8">
        <w:t>)</w:t>
      </w:r>
      <w:r>
        <w:t>.</w:t>
      </w:r>
      <w:r w:rsidR="009A3B9B">
        <w:t xml:space="preserve"> This feature has scalability constraints.</w:t>
      </w:r>
      <w:bookmarkEnd w:id="6"/>
    </w:p>
    <w:p w14:paraId="1733EBA5" w14:textId="1906C3D1" w:rsidR="004A489E" w:rsidRDefault="004A489E" w:rsidP="00A20B55">
      <w:r>
        <w:t>Based on the observations above, it is proposed to reply to SA4 and SA2:</w:t>
      </w:r>
    </w:p>
    <w:p w14:paraId="5891346B" w14:textId="77777777" w:rsidR="004A489E" w:rsidRPr="00E40789" w:rsidRDefault="004A489E" w:rsidP="004A489E">
      <w:pPr>
        <w:spacing w:after="0"/>
        <w:jc w:val="both"/>
        <w:rPr>
          <w:rFonts w:ascii="Times New Roman" w:hAnsi="Times New Roman"/>
          <w:bCs/>
          <w:color w:val="2F5496" w:themeColor="accent1" w:themeShade="BF"/>
          <w:szCs w:val="20"/>
        </w:rPr>
      </w:pPr>
      <w:r w:rsidRPr="00E40789">
        <w:rPr>
          <w:rFonts w:ascii="Times New Roman" w:hAnsi="Times New Roman"/>
          <w:bCs/>
          <w:color w:val="2F5496" w:themeColor="accent1" w:themeShade="BF"/>
          <w:szCs w:val="20"/>
        </w:rPr>
        <w:t>The use of SNTP for time synchronization in MBS is outside RAN2 scope.</w:t>
      </w:r>
    </w:p>
    <w:p w14:paraId="5594CFC7" w14:textId="77777777" w:rsidR="004A489E" w:rsidRPr="00E40789" w:rsidRDefault="004A489E" w:rsidP="004A489E">
      <w:pPr>
        <w:spacing w:after="0"/>
        <w:jc w:val="both"/>
        <w:rPr>
          <w:rFonts w:ascii="Times New Roman" w:hAnsi="Times New Roman"/>
          <w:bCs/>
          <w:color w:val="2F5496" w:themeColor="accent1" w:themeShade="BF"/>
          <w:szCs w:val="20"/>
        </w:rPr>
      </w:pPr>
    </w:p>
    <w:p w14:paraId="519EEA59" w14:textId="3E838EEF" w:rsidR="004A489E" w:rsidRPr="004A489E" w:rsidRDefault="004A489E" w:rsidP="004A489E">
      <w:pPr>
        <w:spacing w:after="240"/>
        <w:jc w:val="both"/>
        <w:rPr>
          <w:rFonts w:ascii="Times New Roman" w:hAnsi="Times New Roman"/>
          <w:bCs/>
          <w:color w:val="2F5496" w:themeColor="accent1" w:themeShade="BF"/>
          <w:szCs w:val="20"/>
        </w:rPr>
      </w:pPr>
      <w:r w:rsidRPr="00E40789">
        <w:rPr>
          <w:rFonts w:ascii="Times New Roman" w:hAnsi="Times New Roman"/>
          <w:bCs/>
          <w:color w:val="2F5496" w:themeColor="accent1" w:themeShade="BF"/>
          <w:szCs w:val="20"/>
        </w:rPr>
        <w:t xml:space="preserve">RAN2 confirms that the UTC time with 10 ms granularity in </w:t>
      </w:r>
      <w:r w:rsidRPr="00E40789">
        <w:rPr>
          <w:rFonts w:ascii="Times New Roman" w:hAnsi="Times New Roman"/>
          <w:bCs/>
          <w:i/>
          <w:iCs/>
          <w:color w:val="2F5496" w:themeColor="accent1" w:themeShade="BF"/>
          <w:szCs w:val="20"/>
        </w:rPr>
        <w:t>SIB9</w:t>
      </w:r>
      <w:r w:rsidRPr="00E40789">
        <w:rPr>
          <w:rFonts w:ascii="Times New Roman" w:hAnsi="Times New Roman"/>
          <w:bCs/>
          <w:color w:val="2F5496" w:themeColor="accent1" w:themeShade="BF"/>
          <w:szCs w:val="20"/>
        </w:rPr>
        <w:t xml:space="preserve"> (i.e. </w:t>
      </w:r>
      <w:r w:rsidRPr="00E40789">
        <w:rPr>
          <w:rFonts w:ascii="Times New Roman" w:hAnsi="Times New Roman"/>
          <w:bCs/>
          <w:i/>
          <w:iCs/>
          <w:color w:val="2F5496" w:themeColor="accent1" w:themeShade="BF"/>
          <w:szCs w:val="20"/>
        </w:rPr>
        <w:t>timeInfo</w:t>
      </w:r>
      <w:r w:rsidRPr="00E40789">
        <w:rPr>
          <w:rFonts w:ascii="Times New Roman" w:hAnsi="Times New Roman"/>
          <w:bCs/>
          <w:color w:val="2F5496" w:themeColor="accent1" w:themeShade="BF"/>
          <w:szCs w:val="20"/>
        </w:rPr>
        <w:t xml:space="preserve"> IE including </w:t>
      </w:r>
      <w:r w:rsidRPr="00E40789">
        <w:rPr>
          <w:rFonts w:ascii="Times New Roman" w:hAnsi="Times New Roman"/>
          <w:bCs/>
          <w:i/>
          <w:iCs/>
          <w:color w:val="2F5496" w:themeColor="accent1" w:themeShade="BF"/>
          <w:szCs w:val="20"/>
        </w:rPr>
        <w:t>timeInfoUTC</w:t>
      </w:r>
      <w:r w:rsidRPr="00E40789">
        <w:rPr>
          <w:rFonts w:ascii="Times New Roman" w:hAnsi="Times New Roman"/>
          <w:bCs/>
          <w:color w:val="2F5496" w:themeColor="accent1" w:themeShade="BF"/>
          <w:szCs w:val="20"/>
        </w:rPr>
        <w:t xml:space="preserve">) can be used for time synchronization in MBS. It is optional for the UE to support </w:t>
      </w:r>
      <w:r w:rsidRPr="00E40789">
        <w:rPr>
          <w:rFonts w:ascii="Times New Roman" w:hAnsi="Times New Roman"/>
          <w:bCs/>
          <w:i/>
          <w:iCs/>
          <w:color w:val="2F5496" w:themeColor="accent1" w:themeShade="BF"/>
          <w:szCs w:val="20"/>
        </w:rPr>
        <w:t>timeInfoUTC</w:t>
      </w:r>
      <w:r w:rsidRPr="00E40789">
        <w:rPr>
          <w:rFonts w:ascii="Times New Roman" w:hAnsi="Times New Roman"/>
          <w:bCs/>
          <w:color w:val="2F5496" w:themeColor="accent1" w:themeShade="BF"/>
          <w:szCs w:val="20"/>
        </w:rPr>
        <w:t xml:space="preserve"> in </w:t>
      </w:r>
      <w:r w:rsidRPr="00E40789">
        <w:rPr>
          <w:rFonts w:ascii="Times New Roman" w:hAnsi="Times New Roman"/>
          <w:bCs/>
          <w:i/>
          <w:iCs/>
          <w:color w:val="2F5496" w:themeColor="accent1" w:themeShade="BF"/>
          <w:szCs w:val="20"/>
        </w:rPr>
        <w:t>SIB9</w:t>
      </w:r>
      <w:r w:rsidRPr="00E40789">
        <w:rPr>
          <w:rFonts w:ascii="Times New Roman" w:hAnsi="Times New Roman"/>
          <w:bCs/>
          <w:color w:val="2F5496" w:themeColor="accent1" w:themeShade="BF"/>
          <w:szCs w:val="20"/>
        </w:rPr>
        <w:t xml:space="preserve"> without UE capability signalling.</w:t>
      </w:r>
    </w:p>
    <w:p w14:paraId="2A2AA2B6" w14:textId="50950134" w:rsidR="00A20B55" w:rsidRDefault="00F469AF" w:rsidP="00A20B55">
      <w:r>
        <w:t xml:space="preserve">The use of </w:t>
      </w:r>
      <w:r w:rsidRPr="00F469AF">
        <w:rPr>
          <w:i/>
          <w:iCs/>
        </w:rPr>
        <w:t>referenceTimeInfoPreference</w:t>
      </w:r>
      <w:r>
        <w:t xml:space="preserve"> in </w:t>
      </w:r>
      <w:r w:rsidRPr="00F469AF">
        <w:rPr>
          <w:i/>
          <w:iCs/>
        </w:rPr>
        <w:t>SIB9</w:t>
      </w:r>
      <w:r>
        <w:t xml:space="preserve"> for time synchronization is feasible, but this feature provides higher granularity th</w:t>
      </w:r>
      <w:r w:rsidR="004A489E">
        <w:t>a</w:t>
      </w:r>
      <w:r>
        <w:t xml:space="preserve">n required and is more complex to support compared to the standard UTC time in </w:t>
      </w:r>
      <w:r w:rsidRPr="00F469AF">
        <w:rPr>
          <w:i/>
          <w:iCs/>
        </w:rPr>
        <w:t>SIB9</w:t>
      </w:r>
      <w:r>
        <w:t xml:space="preserve">. Furthermore this feature </w:t>
      </w:r>
      <w:r w:rsidR="004A489E">
        <w:t>has scalability constraints</w:t>
      </w:r>
      <w:r>
        <w:t>:</w:t>
      </w:r>
    </w:p>
    <w:p w14:paraId="62CEEFEB" w14:textId="23BB172D" w:rsidR="006A5906" w:rsidRDefault="006A5906" w:rsidP="00160244">
      <w:pPr>
        <w:pStyle w:val="Proposal"/>
      </w:pPr>
      <w:bookmarkStart w:id="7" w:name="_Toc189802023"/>
      <w:r>
        <w:t>T</w:t>
      </w:r>
      <w:r w:rsidRPr="006A5906">
        <w:t>he use of SNTP for time synchronization in MBS is outside RAN2 scope</w:t>
      </w:r>
      <w:bookmarkEnd w:id="7"/>
    </w:p>
    <w:p w14:paraId="6772B0B6" w14:textId="03B9D775" w:rsidR="006D3E55" w:rsidRDefault="004A489E" w:rsidP="00160244">
      <w:pPr>
        <w:pStyle w:val="Proposal"/>
      </w:pPr>
      <w:bookmarkStart w:id="8" w:name="_Toc189802024"/>
      <w:r w:rsidRPr="004A489E">
        <w:t xml:space="preserve">RAN2 confirms that the UTC time with 10 ms granularity in </w:t>
      </w:r>
      <w:r w:rsidRPr="004A489E">
        <w:rPr>
          <w:i/>
          <w:iCs/>
        </w:rPr>
        <w:t>SIB9</w:t>
      </w:r>
      <w:r w:rsidRPr="004A489E">
        <w:t xml:space="preserve"> (i.e. </w:t>
      </w:r>
      <w:r w:rsidRPr="004A489E">
        <w:rPr>
          <w:i/>
          <w:iCs/>
        </w:rPr>
        <w:t>timeInfo</w:t>
      </w:r>
      <w:r w:rsidRPr="004A489E">
        <w:t xml:space="preserve"> IE including </w:t>
      </w:r>
      <w:r w:rsidRPr="004A489E">
        <w:rPr>
          <w:i/>
          <w:iCs/>
        </w:rPr>
        <w:t>timeInfoUTC</w:t>
      </w:r>
      <w:r w:rsidRPr="004A489E">
        <w:t xml:space="preserve">) can be used for time synchronization in MBS. It is optional for the UE to support </w:t>
      </w:r>
      <w:r w:rsidRPr="004A489E">
        <w:rPr>
          <w:i/>
          <w:iCs/>
        </w:rPr>
        <w:t>timeInfoUTC</w:t>
      </w:r>
      <w:r w:rsidRPr="004A489E">
        <w:t xml:space="preserve"> in </w:t>
      </w:r>
      <w:r w:rsidRPr="004A489E">
        <w:rPr>
          <w:i/>
          <w:iCs/>
        </w:rPr>
        <w:t>SIB9</w:t>
      </w:r>
      <w:r w:rsidRPr="004A489E">
        <w:t xml:space="preserve"> without UE capability signalling</w:t>
      </w:r>
      <w:r w:rsidR="00E40789">
        <w:t>.</w:t>
      </w:r>
      <w:bookmarkEnd w:id="8"/>
      <w:r w:rsidR="00E40789">
        <w:t xml:space="preserve"> </w:t>
      </w:r>
    </w:p>
    <w:p w14:paraId="3F1C17D9" w14:textId="77777777" w:rsidR="00160244" w:rsidRDefault="00160244" w:rsidP="00F469AF">
      <w:r>
        <w:t>A draft LS for discussion and agreement is provided in the Annex.</w:t>
      </w:r>
    </w:p>
    <w:p w14:paraId="5E650D32" w14:textId="77777777" w:rsidR="009D725A" w:rsidRDefault="009D725A" w:rsidP="009D725A">
      <w:pPr>
        <w:pStyle w:val="Heading1"/>
        <w:jc w:val="both"/>
      </w:pPr>
      <w:bookmarkStart w:id="9" w:name="_Toc242573360"/>
      <w:r>
        <w:t>Summary</w:t>
      </w:r>
      <w:bookmarkEnd w:id="9"/>
    </w:p>
    <w:p w14:paraId="65B81F03" w14:textId="0CC01D89" w:rsidR="001659F2" w:rsidRDefault="001659F2" w:rsidP="001659F2">
      <w:bookmarkStart w:id="10" w:name="_Toc242573361"/>
      <w:r>
        <w:t xml:space="preserve">RAN2 is kindly asked to </w:t>
      </w:r>
      <w:r w:rsidR="00910638">
        <w:t xml:space="preserve">discuss </w:t>
      </w:r>
      <w:r w:rsidR="00A20B55">
        <w:t xml:space="preserve">the </w:t>
      </w:r>
      <w:proofErr w:type="gramStart"/>
      <w:r w:rsidR="00A20B55">
        <w:t>reply</w:t>
      </w:r>
      <w:proofErr w:type="gramEnd"/>
      <w:r w:rsidR="00A20B55">
        <w:t xml:space="preserve"> LS to SA4 about time synchronization with MBS</w:t>
      </w:r>
      <w:r>
        <w:t xml:space="preserve">: </w:t>
      </w:r>
    </w:p>
    <w:p w14:paraId="6344A863" w14:textId="25F5D1F6" w:rsidR="008975C0"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fldChar w:fldCharType="begin"/>
      </w:r>
      <w:r>
        <w:rPr>
          <w:bCs/>
        </w:rPr>
        <w:instrText xml:space="preserve"> TOC \f O \n \h \z \t "Observation" \c </w:instrText>
      </w:r>
      <w:r>
        <w:fldChar w:fldCharType="separate"/>
      </w:r>
      <w:hyperlink w:anchor="_Toc189802019" w:history="1">
        <w:r w:rsidR="008975C0" w:rsidRPr="00AE2E13">
          <w:rPr>
            <w:rStyle w:val="Hyperlink"/>
            <w:noProof/>
          </w:rPr>
          <w:t>Observation 1</w:t>
        </w:r>
        <w:r w:rsidR="008975C0">
          <w:rPr>
            <w:rFonts w:asciiTheme="minorHAnsi" w:eastAsiaTheme="minorEastAsia" w:hAnsiTheme="minorHAnsi"/>
            <w:b w:val="0"/>
            <w:noProof/>
            <w:kern w:val="2"/>
            <w:sz w:val="24"/>
            <w:szCs w:val="24"/>
            <w:lang w:val="en-SE" w:eastAsia="en-SE"/>
            <w14:ligatures w14:val="standardContextual"/>
          </w:rPr>
          <w:tab/>
        </w:r>
        <w:r w:rsidR="008975C0" w:rsidRPr="00AE2E13">
          <w:rPr>
            <w:rStyle w:val="Hyperlink"/>
            <w:noProof/>
          </w:rPr>
          <w:t>SNTP is supported in the higher layers and transparent to RAN, i.e. outside RAN2 scope.</w:t>
        </w:r>
      </w:hyperlink>
    </w:p>
    <w:p w14:paraId="5BFCCFC8" w14:textId="108071C6" w:rsidR="008975C0" w:rsidRDefault="008975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02020" w:history="1">
        <w:r w:rsidRPr="00AE2E13">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AE2E13">
          <w:rPr>
            <w:rStyle w:val="Hyperlink"/>
            <w:noProof/>
          </w:rPr>
          <w:t>The use of SNTP requires unicast signalling and the UE should at most use the SNTP time synchronization once every 24 hours to avoid scalability issues.</w:t>
        </w:r>
      </w:hyperlink>
    </w:p>
    <w:p w14:paraId="0CBC0221" w14:textId="5A1A4C60" w:rsidR="008975C0" w:rsidRDefault="008975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02021" w:history="1">
        <w:r w:rsidRPr="00AE2E13">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AE2E13">
          <w:rPr>
            <w:rStyle w:val="Hyperlink"/>
            <w:noProof/>
          </w:rPr>
          <w:t xml:space="preserve">It is optional for the UE to support the UTC time with 10 ms granularity in </w:t>
        </w:r>
        <w:r w:rsidRPr="00AE2E13">
          <w:rPr>
            <w:rStyle w:val="Hyperlink"/>
            <w:i/>
            <w:iCs/>
            <w:noProof/>
          </w:rPr>
          <w:t>SIB9</w:t>
        </w:r>
        <w:r w:rsidRPr="00AE2E13">
          <w:rPr>
            <w:rStyle w:val="Hyperlink"/>
            <w:noProof/>
          </w:rPr>
          <w:t xml:space="preserve"> (i.e. </w:t>
        </w:r>
        <w:r w:rsidRPr="00AE2E13">
          <w:rPr>
            <w:rStyle w:val="Hyperlink"/>
            <w:i/>
            <w:iCs/>
            <w:noProof/>
          </w:rPr>
          <w:t>timeInfo</w:t>
        </w:r>
        <w:r w:rsidRPr="00AE2E13">
          <w:rPr>
            <w:rStyle w:val="Hyperlink"/>
            <w:noProof/>
          </w:rPr>
          <w:t xml:space="preserve"> IE including </w:t>
        </w:r>
        <w:r w:rsidRPr="00AE2E13">
          <w:rPr>
            <w:rStyle w:val="Hyperlink"/>
            <w:i/>
            <w:iCs/>
            <w:noProof/>
          </w:rPr>
          <w:t>timeInfoUTC</w:t>
        </w:r>
        <w:r w:rsidRPr="00AE2E13">
          <w:rPr>
            <w:rStyle w:val="Hyperlink"/>
            <w:noProof/>
          </w:rPr>
          <w:t>) without UE capability signalling. This feature does not have scalability constraints.</w:t>
        </w:r>
      </w:hyperlink>
    </w:p>
    <w:p w14:paraId="23AA50A1" w14:textId="5E03FBA4" w:rsidR="008975C0" w:rsidRDefault="008975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02022" w:history="1">
        <w:r w:rsidRPr="00AE2E13">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AE2E13">
          <w:rPr>
            <w:rStyle w:val="Hyperlink"/>
            <w:noProof/>
          </w:rPr>
          <w:t xml:space="preserve">It is optional for the UE to support reference time with granularity up to </w:t>
        </w:r>
        <w:r w:rsidRPr="00AE2E13">
          <w:rPr>
            <w:rStyle w:val="Hyperlink"/>
            <w:noProof/>
            <w:lang w:eastAsia="sv-SE"/>
          </w:rPr>
          <w:t>10 ns</w:t>
        </w:r>
        <w:r w:rsidRPr="00AE2E13">
          <w:rPr>
            <w:rStyle w:val="Hyperlink"/>
            <w:noProof/>
          </w:rPr>
          <w:t xml:space="preserve"> in </w:t>
        </w:r>
        <w:r w:rsidRPr="00AE2E13">
          <w:rPr>
            <w:rStyle w:val="Hyperlink"/>
            <w:i/>
            <w:iCs/>
            <w:noProof/>
          </w:rPr>
          <w:t>SIB9</w:t>
        </w:r>
        <w:r w:rsidRPr="00AE2E13">
          <w:rPr>
            <w:rStyle w:val="Hyperlink"/>
            <w:noProof/>
          </w:rPr>
          <w:t xml:space="preserve"> and </w:t>
        </w:r>
        <w:r w:rsidRPr="00AE2E13">
          <w:rPr>
            <w:rStyle w:val="Hyperlink"/>
            <w:i/>
            <w:noProof/>
          </w:rPr>
          <w:t>DLInformationTransfer</w:t>
        </w:r>
        <w:r w:rsidRPr="00AE2E13">
          <w:rPr>
            <w:rStyle w:val="Hyperlink"/>
            <w:noProof/>
          </w:rPr>
          <w:t xml:space="preserve"> message (i.e. </w:t>
        </w:r>
        <w:r w:rsidRPr="00AE2E13">
          <w:rPr>
            <w:rStyle w:val="Hyperlink"/>
            <w:i/>
            <w:iCs/>
            <w:noProof/>
          </w:rPr>
          <w:t>referenceTimeInfo-r16</w:t>
        </w:r>
        <w:r w:rsidRPr="00AE2E13">
          <w:rPr>
            <w:rStyle w:val="Hyperlink"/>
            <w:noProof/>
          </w:rPr>
          <w:t xml:space="preserve"> IE) and </w:t>
        </w:r>
        <w:r w:rsidRPr="00AE2E13">
          <w:rPr>
            <w:rStyle w:val="Hyperlink"/>
            <w:i/>
            <w:iCs/>
            <w:noProof/>
          </w:rPr>
          <w:t>referenceTimeInfoPreference-r16</w:t>
        </w:r>
        <w:r w:rsidRPr="00AE2E13">
          <w:rPr>
            <w:rStyle w:val="Hyperlink"/>
            <w:noProof/>
          </w:rPr>
          <w:t xml:space="preserve"> signalling in UAI for TSC services with UE capability signalling (</w:t>
        </w:r>
        <w:r w:rsidRPr="00AE2E13">
          <w:rPr>
            <w:rStyle w:val="Hyperlink"/>
            <w:i/>
            <w:iCs/>
            <w:noProof/>
          </w:rPr>
          <w:t>referenceTimeProvision-r16</w:t>
        </w:r>
        <w:r w:rsidRPr="00AE2E13">
          <w:rPr>
            <w:rStyle w:val="Hyperlink"/>
            <w:noProof/>
          </w:rPr>
          <w:t>). This feature has scalability constraints.</w:t>
        </w:r>
      </w:hyperlink>
    </w:p>
    <w:p w14:paraId="63AD16DE" w14:textId="57E40382" w:rsidR="005C2ED2" w:rsidRDefault="005C2ED2" w:rsidP="005C2ED2">
      <w:pPr>
        <w:pStyle w:val="BodyText"/>
        <w:rPr>
          <w:b/>
          <w:bCs/>
        </w:rPr>
      </w:pPr>
      <w:r>
        <w:rPr>
          <w:b/>
          <w:bCs/>
        </w:rPr>
        <w:fldChar w:fldCharType="end"/>
      </w:r>
    </w:p>
    <w:bookmarkStart w:id="11" w:name="_Hlk159150618"/>
    <w:p w14:paraId="1DEC91FF" w14:textId="77777777" w:rsidR="008975C0"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9802023" w:history="1">
        <w:r w:rsidR="008975C0" w:rsidRPr="00BF631C">
          <w:rPr>
            <w:rStyle w:val="Hyperlink"/>
            <w:noProof/>
          </w:rPr>
          <w:t>Proposal 1</w:t>
        </w:r>
        <w:r w:rsidR="008975C0">
          <w:rPr>
            <w:rFonts w:asciiTheme="minorHAnsi" w:eastAsiaTheme="minorEastAsia" w:hAnsiTheme="minorHAnsi"/>
            <w:b w:val="0"/>
            <w:noProof/>
            <w:kern w:val="2"/>
            <w:sz w:val="24"/>
            <w:szCs w:val="24"/>
            <w:lang w:val="en-SE" w:eastAsia="en-SE"/>
            <w14:ligatures w14:val="standardContextual"/>
          </w:rPr>
          <w:tab/>
        </w:r>
        <w:r w:rsidR="008975C0" w:rsidRPr="00BF631C">
          <w:rPr>
            <w:rStyle w:val="Hyperlink"/>
            <w:noProof/>
          </w:rPr>
          <w:t>The use of SNTP for time synchronization in MBS is outside RAN2 scope</w:t>
        </w:r>
      </w:hyperlink>
    </w:p>
    <w:p w14:paraId="17A99D56" w14:textId="77777777" w:rsidR="008975C0" w:rsidRDefault="008975C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02024" w:history="1">
        <w:r w:rsidRPr="00BF631C">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BF631C">
          <w:rPr>
            <w:rStyle w:val="Hyperlink"/>
            <w:noProof/>
          </w:rPr>
          <w:t xml:space="preserve">RAN2 confirms that the UTC time with 10 ms granularity in </w:t>
        </w:r>
        <w:r w:rsidRPr="00BF631C">
          <w:rPr>
            <w:rStyle w:val="Hyperlink"/>
            <w:i/>
            <w:iCs/>
            <w:noProof/>
          </w:rPr>
          <w:t>SIB9</w:t>
        </w:r>
        <w:r w:rsidRPr="00BF631C">
          <w:rPr>
            <w:rStyle w:val="Hyperlink"/>
            <w:noProof/>
          </w:rPr>
          <w:t xml:space="preserve"> (i.e. </w:t>
        </w:r>
        <w:r w:rsidRPr="00BF631C">
          <w:rPr>
            <w:rStyle w:val="Hyperlink"/>
            <w:i/>
            <w:iCs/>
            <w:noProof/>
          </w:rPr>
          <w:t>timeInfo</w:t>
        </w:r>
        <w:r w:rsidRPr="00BF631C">
          <w:rPr>
            <w:rStyle w:val="Hyperlink"/>
            <w:noProof/>
          </w:rPr>
          <w:t xml:space="preserve"> IE including </w:t>
        </w:r>
        <w:r w:rsidRPr="00BF631C">
          <w:rPr>
            <w:rStyle w:val="Hyperlink"/>
            <w:i/>
            <w:iCs/>
            <w:noProof/>
          </w:rPr>
          <w:t>timeInfoUTC</w:t>
        </w:r>
        <w:r w:rsidRPr="00BF631C">
          <w:rPr>
            <w:rStyle w:val="Hyperlink"/>
            <w:noProof/>
          </w:rPr>
          <w:t xml:space="preserve">) can be used for time synchronization in MBS. It is optional for the UE to support </w:t>
        </w:r>
        <w:r w:rsidRPr="00BF631C">
          <w:rPr>
            <w:rStyle w:val="Hyperlink"/>
            <w:i/>
            <w:iCs/>
            <w:noProof/>
          </w:rPr>
          <w:t>timeInfoUTC</w:t>
        </w:r>
        <w:r w:rsidRPr="00BF631C">
          <w:rPr>
            <w:rStyle w:val="Hyperlink"/>
            <w:noProof/>
          </w:rPr>
          <w:t xml:space="preserve"> in </w:t>
        </w:r>
        <w:r w:rsidRPr="00BF631C">
          <w:rPr>
            <w:rStyle w:val="Hyperlink"/>
            <w:i/>
            <w:iCs/>
            <w:noProof/>
          </w:rPr>
          <w:t>SIB9</w:t>
        </w:r>
        <w:r w:rsidRPr="00BF631C">
          <w:rPr>
            <w:rStyle w:val="Hyperlink"/>
            <w:noProof/>
          </w:rPr>
          <w:t xml:space="preserve"> without UE capability signalling.</w:t>
        </w:r>
      </w:hyperlink>
    </w:p>
    <w:p w14:paraId="1A6A95CD" w14:textId="61059A79" w:rsidR="005C2ED2" w:rsidRDefault="005C2ED2" w:rsidP="005C2ED2">
      <w:r w:rsidRPr="008E3596">
        <w:rPr>
          <w:b/>
          <w:bCs/>
        </w:rPr>
        <w:fldChar w:fldCharType="end"/>
      </w:r>
      <w:bookmarkEnd w:id="11"/>
    </w:p>
    <w:p w14:paraId="5A15FD36" w14:textId="77777777" w:rsidR="009D725A" w:rsidRDefault="009D725A" w:rsidP="009D725A">
      <w:pPr>
        <w:pStyle w:val="Heading1"/>
        <w:rPr>
          <w:noProof/>
        </w:rPr>
      </w:pPr>
      <w:r>
        <w:rPr>
          <w:noProof/>
        </w:rPr>
        <w:t>References</w:t>
      </w:r>
      <w:bookmarkEnd w:id="10"/>
    </w:p>
    <w:p w14:paraId="34379F78" w14:textId="31758A60" w:rsidR="00382013" w:rsidRDefault="008975C0" w:rsidP="00382013">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382013" w:rsidRPr="00382013">
          <w:rPr>
            <w:rStyle w:val="Hyperlink"/>
            <w:rFonts w:cs="Arial"/>
            <w:sz w:val="16"/>
            <w:szCs w:val="16"/>
            <w:lang w:val="de-DE"/>
          </w:rPr>
          <w:t>S4-242169</w:t>
        </w:r>
      </w:hyperlink>
      <w:r w:rsidR="00382013" w:rsidRPr="00382013">
        <w:rPr>
          <w:rFonts w:cs="Arial"/>
          <w:sz w:val="16"/>
          <w:szCs w:val="16"/>
          <w:lang w:val="de-DE"/>
        </w:rPr>
        <w:t xml:space="preserve"> </w:t>
      </w:r>
      <w:r w:rsidR="00382013" w:rsidRPr="00382013">
        <w:rPr>
          <w:rFonts w:cs="Arial"/>
          <w:i/>
          <w:iCs/>
          <w:sz w:val="16"/>
          <w:szCs w:val="16"/>
          <w:lang w:val="de-DE"/>
        </w:rPr>
        <w:t>LS on Time Synchronization for MBS</w:t>
      </w:r>
      <w:r w:rsidR="00382013" w:rsidRPr="00382013">
        <w:rPr>
          <w:rFonts w:cs="Arial"/>
          <w:sz w:val="16"/>
          <w:szCs w:val="16"/>
          <w:lang w:val="de-DE"/>
        </w:rPr>
        <w:t xml:space="preserve">, FS_AMD (Advanced Media Delivery), </w:t>
      </w:r>
      <w:r w:rsidR="00C646C3">
        <w:rPr>
          <w:rFonts w:cs="Arial"/>
          <w:sz w:val="16"/>
          <w:szCs w:val="16"/>
          <w:lang w:val="de-DE"/>
        </w:rPr>
        <w:t xml:space="preserve">QC, LS out, To: SA2, RAN2, </w:t>
      </w:r>
      <w:r w:rsidR="00382013" w:rsidRPr="00382013">
        <w:rPr>
          <w:rFonts w:cs="Arial"/>
          <w:sz w:val="16"/>
          <w:szCs w:val="16"/>
          <w:lang w:val="de-DE"/>
        </w:rPr>
        <w:t>Rel-19</w:t>
      </w:r>
    </w:p>
    <w:p w14:paraId="7E0AA319" w14:textId="0E23C68E" w:rsidR="00382013" w:rsidRDefault="008975C0" w:rsidP="00382013">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382013" w:rsidRPr="00382013">
          <w:rPr>
            <w:rStyle w:val="Hyperlink"/>
            <w:rFonts w:cs="Arial"/>
            <w:sz w:val="16"/>
            <w:szCs w:val="16"/>
            <w:lang w:val="de-DE"/>
          </w:rPr>
          <w:t>S2-2501327</w:t>
        </w:r>
      </w:hyperlink>
      <w:r w:rsidR="00382013" w:rsidRPr="00382013">
        <w:rPr>
          <w:rFonts w:cs="Arial"/>
          <w:sz w:val="16"/>
          <w:szCs w:val="16"/>
          <w:lang w:val="de-DE"/>
        </w:rPr>
        <w:t xml:space="preserve">, </w:t>
      </w:r>
      <w:r w:rsidR="00382013" w:rsidRPr="00382013">
        <w:rPr>
          <w:rFonts w:cs="Arial"/>
          <w:i/>
          <w:iCs/>
          <w:sz w:val="16"/>
          <w:szCs w:val="16"/>
          <w:lang w:val="de-DE"/>
        </w:rPr>
        <w:t>Reply LS on Time Synchronization for MBS</w:t>
      </w:r>
      <w:r w:rsidR="00382013" w:rsidRPr="00382013">
        <w:rPr>
          <w:rFonts w:cs="Arial"/>
          <w:sz w:val="16"/>
          <w:szCs w:val="16"/>
          <w:lang w:val="de-DE"/>
        </w:rPr>
        <w:t>, FS_AMD, Ericsson, LS out, T</w:t>
      </w:r>
      <w:r w:rsidR="00C646C3">
        <w:rPr>
          <w:rFonts w:cs="Arial"/>
          <w:sz w:val="16"/>
          <w:szCs w:val="16"/>
          <w:lang w:val="de-DE"/>
        </w:rPr>
        <w:t>o</w:t>
      </w:r>
      <w:r w:rsidR="00382013" w:rsidRPr="00382013">
        <w:rPr>
          <w:rFonts w:cs="Arial"/>
          <w:sz w:val="16"/>
          <w:szCs w:val="16"/>
          <w:lang w:val="de-DE"/>
        </w:rPr>
        <w:t>: SA4, RAN2</w:t>
      </w:r>
    </w:p>
    <w:p w14:paraId="62F0769D" w14:textId="37241D49" w:rsidR="00A20B55" w:rsidRDefault="00A20B55" w:rsidP="0018365A">
      <w:pPr>
        <w:pStyle w:val="Heading1"/>
      </w:pPr>
      <w:r>
        <w:t>Annex</w:t>
      </w:r>
    </w:p>
    <w:p w14:paraId="672F5F1F" w14:textId="77777777" w:rsidR="00953C4D" w:rsidRDefault="00953C4D" w:rsidP="00E77957">
      <w:pPr>
        <w:pStyle w:val="3GPPHeader"/>
        <w:spacing w:after="60" w:line="240" w:lineRule="auto"/>
        <w:rPr>
          <w:rFonts w:ascii="Arial" w:hAnsi="Arial" w:cs="Arial"/>
          <w:sz w:val="22"/>
          <w:szCs w:val="22"/>
        </w:rPr>
      </w:pPr>
      <w:r>
        <w:rPr>
          <w:rFonts w:ascii="Arial" w:hAnsi="Arial" w:cs="Arial"/>
          <w:sz w:val="22"/>
          <w:szCs w:val="22"/>
        </w:rPr>
        <w:t>3GPP TSG-RAN2 Meeting #129</w:t>
      </w:r>
      <w:r>
        <w:rPr>
          <w:rFonts w:ascii="Arial" w:hAnsi="Arial" w:cs="Arial"/>
          <w:sz w:val="22"/>
          <w:szCs w:val="22"/>
        </w:rPr>
        <w:tab/>
      </w:r>
      <w:r>
        <w:rPr>
          <w:rFonts w:ascii="Arial" w:hAnsi="Arial" w:cs="Arial"/>
          <w:sz w:val="22"/>
          <w:szCs w:val="22"/>
          <w:highlight w:val="yellow"/>
        </w:rPr>
        <w:t>R2-25xxxxx</w:t>
      </w:r>
    </w:p>
    <w:p w14:paraId="1F612073" w14:textId="77777777" w:rsidR="00953C4D" w:rsidRPr="00361820" w:rsidRDefault="00953C4D" w:rsidP="00E77957">
      <w:pPr>
        <w:pStyle w:val="3GPPHeader"/>
        <w:spacing w:after="60" w:line="240" w:lineRule="auto"/>
        <w:rPr>
          <w:rFonts w:ascii="Arial" w:eastAsia="Malgun Gothic" w:hAnsi="Arial" w:cs="Arial"/>
          <w:sz w:val="22"/>
          <w:szCs w:val="22"/>
          <w:lang w:val="en-US" w:eastAsia="en-US"/>
        </w:rPr>
      </w:pPr>
      <w:r w:rsidRPr="00DD67E2">
        <w:rPr>
          <w:rFonts w:ascii="Arial" w:eastAsia="Malgun Gothic" w:hAnsi="Arial" w:cs="Arial"/>
          <w:sz w:val="22"/>
          <w:szCs w:val="22"/>
          <w:lang w:val="en-US" w:eastAsia="en-US"/>
        </w:rPr>
        <w:t>Athens, Greece, 17 - 21 February 2025</w:t>
      </w:r>
    </w:p>
    <w:p w14:paraId="6C269CBD" w14:textId="77777777" w:rsidR="00953C4D" w:rsidRPr="00E77957" w:rsidRDefault="00953C4D" w:rsidP="00E77957">
      <w:pPr>
        <w:spacing w:after="60"/>
        <w:ind w:left="1985" w:hanging="1985"/>
        <w:rPr>
          <w:rFonts w:cs="Arial"/>
          <w:b/>
          <w:szCs w:val="20"/>
        </w:rPr>
      </w:pPr>
    </w:p>
    <w:p w14:paraId="2057EB02" w14:textId="77777777" w:rsidR="00953C4D" w:rsidRPr="00E77957" w:rsidRDefault="00953C4D" w:rsidP="00E77957">
      <w:pPr>
        <w:spacing w:after="60"/>
        <w:ind w:left="1985" w:hanging="1985"/>
        <w:rPr>
          <w:rFonts w:cs="Arial"/>
          <w:bCs/>
          <w:szCs w:val="20"/>
        </w:rPr>
      </w:pPr>
    </w:p>
    <w:p w14:paraId="67DF7860" w14:textId="77777777" w:rsidR="00953C4D" w:rsidRPr="00E77957" w:rsidRDefault="00953C4D" w:rsidP="00E77957">
      <w:pPr>
        <w:spacing w:after="60"/>
        <w:ind w:left="1985" w:hanging="1985"/>
        <w:rPr>
          <w:rFonts w:cs="Arial"/>
          <w:b/>
          <w:szCs w:val="20"/>
        </w:rPr>
      </w:pPr>
      <w:r w:rsidRPr="00E77957">
        <w:rPr>
          <w:rFonts w:cs="Arial"/>
          <w:b/>
          <w:szCs w:val="20"/>
        </w:rPr>
        <w:t>Title:</w:t>
      </w:r>
      <w:r w:rsidRPr="00E77957">
        <w:rPr>
          <w:rFonts w:cs="Arial"/>
          <w:b/>
          <w:szCs w:val="20"/>
        </w:rPr>
        <w:tab/>
      </w:r>
      <w:r w:rsidRPr="00E77957">
        <w:rPr>
          <w:rFonts w:cs="Arial"/>
          <w:bCs/>
          <w:szCs w:val="20"/>
          <w:highlight w:val="yellow"/>
        </w:rPr>
        <w:t>DRAFT</w:t>
      </w:r>
      <w:r w:rsidRPr="00E77957">
        <w:rPr>
          <w:rFonts w:cs="Arial"/>
          <w:bCs/>
          <w:szCs w:val="20"/>
        </w:rPr>
        <w:t xml:space="preserve"> Reply LS on Time Synchronization for MBS</w:t>
      </w:r>
    </w:p>
    <w:p w14:paraId="0319F41D" w14:textId="77777777" w:rsidR="00953C4D" w:rsidRPr="00E77957" w:rsidRDefault="00953C4D" w:rsidP="00E77957">
      <w:pPr>
        <w:spacing w:after="60"/>
        <w:ind w:left="1985" w:hanging="1985"/>
        <w:rPr>
          <w:rFonts w:cs="Arial"/>
          <w:bCs/>
          <w:szCs w:val="20"/>
        </w:rPr>
      </w:pPr>
      <w:r w:rsidRPr="00E77957">
        <w:rPr>
          <w:rFonts w:cs="Arial"/>
          <w:b/>
          <w:szCs w:val="20"/>
        </w:rPr>
        <w:t>Response to:</w:t>
      </w:r>
      <w:r w:rsidRPr="00E77957">
        <w:rPr>
          <w:rFonts w:cs="Arial"/>
          <w:bCs/>
          <w:szCs w:val="20"/>
        </w:rPr>
        <w:tab/>
        <w:t>LS (S4-242169/</w:t>
      </w:r>
      <w:r w:rsidRPr="00E77957">
        <w:rPr>
          <w:rFonts w:cs="Arial"/>
          <w:bCs/>
          <w:szCs w:val="20"/>
          <w:highlight w:val="yellow"/>
        </w:rPr>
        <w:t>R2-25xxxxx</w:t>
      </w:r>
      <w:r w:rsidRPr="00E77957">
        <w:rPr>
          <w:rFonts w:cs="Arial"/>
          <w:bCs/>
          <w:szCs w:val="20"/>
        </w:rPr>
        <w:t>) LS on Time Synchronization for MBS</w:t>
      </w:r>
    </w:p>
    <w:p w14:paraId="15B6ABF8" w14:textId="77777777" w:rsidR="00953C4D" w:rsidRPr="00E77957" w:rsidRDefault="00953C4D" w:rsidP="00E77957">
      <w:pPr>
        <w:spacing w:after="60"/>
        <w:ind w:left="1985"/>
        <w:rPr>
          <w:rFonts w:cs="Arial"/>
          <w:bCs/>
          <w:szCs w:val="20"/>
        </w:rPr>
      </w:pPr>
      <w:r w:rsidRPr="00E77957">
        <w:rPr>
          <w:rFonts w:cs="Arial"/>
          <w:szCs w:val="20"/>
        </w:rPr>
        <w:t>LS (S2-2501327/</w:t>
      </w:r>
      <w:r w:rsidRPr="00E77957">
        <w:rPr>
          <w:rFonts w:cs="Arial"/>
          <w:szCs w:val="20"/>
          <w:highlight w:val="yellow"/>
        </w:rPr>
        <w:t>R2-25xxxxx</w:t>
      </w:r>
      <w:r w:rsidRPr="00E77957">
        <w:rPr>
          <w:rFonts w:cs="Arial"/>
          <w:szCs w:val="20"/>
        </w:rPr>
        <w:t xml:space="preserve">) </w:t>
      </w:r>
      <w:r w:rsidRPr="00E77957">
        <w:rPr>
          <w:rFonts w:cs="Arial"/>
          <w:bCs/>
          <w:szCs w:val="20"/>
        </w:rPr>
        <w:t>Reply LS on Time Synchronization for MBS</w:t>
      </w:r>
    </w:p>
    <w:p w14:paraId="1BEFFBC0" w14:textId="77777777" w:rsidR="00953C4D" w:rsidRPr="00E77957" w:rsidRDefault="00953C4D" w:rsidP="00E77957">
      <w:pPr>
        <w:spacing w:after="60"/>
        <w:ind w:left="1985" w:hanging="1985"/>
        <w:rPr>
          <w:rFonts w:cs="Arial"/>
          <w:bCs/>
          <w:szCs w:val="20"/>
          <w:lang w:eastAsia="zh-CN"/>
        </w:rPr>
      </w:pPr>
      <w:r w:rsidRPr="00E77957">
        <w:rPr>
          <w:rFonts w:cs="Arial"/>
          <w:b/>
          <w:szCs w:val="20"/>
        </w:rPr>
        <w:t>Release:</w:t>
      </w:r>
      <w:r w:rsidRPr="00E77957">
        <w:rPr>
          <w:rFonts w:cs="Arial"/>
          <w:bCs/>
          <w:szCs w:val="20"/>
        </w:rPr>
        <w:tab/>
      </w:r>
      <w:r w:rsidRPr="00E77957">
        <w:rPr>
          <w:rFonts w:cs="Arial" w:hint="eastAsia"/>
          <w:bCs/>
          <w:szCs w:val="20"/>
          <w:lang w:eastAsia="zh-CN"/>
        </w:rPr>
        <w:t>Rel-1</w:t>
      </w:r>
      <w:r w:rsidRPr="00E77957">
        <w:rPr>
          <w:rFonts w:cs="Arial"/>
          <w:bCs/>
          <w:szCs w:val="20"/>
          <w:lang w:eastAsia="zh-CN"/>
        </w:rPr>
        <w:t>9</w:t>
      </w:r>
    </w:p>
    <w:p w14:paraId="6099B723" w14:textId="77777777" w:rsidR="00953C4D" w:rsidRPr="00E77957" w:rsidRDefault="00953C4D" w:rsidP="00E77957">
      <w:pPr>
        <w:spacing w:after="60"/>
        <w:ind w:left="1985" w:hanging="1985"/>
        <w:rPr>
          <w:rFonts w:cs="Arial"/>
          <w:bCs/>
          <w:szCs w:val="20"/>
        </w:rPr>
      </w:pPr>
      <w:r w:rsidRPr="00E77957">
        <w:rPr>
          <w:rFonts w:cs="Arial"/>
          <w:b/>
          <w:szCs w:val="20"/>
        </w:rPr>
        <w:t>Work Item:</w:t>
      </w:r>
      <w:r w:rsidRPr="00E77957">
        <w:rPr>
          <w:rFonts w:cs="Arial"/>
          <w:bCs/>
          <w:szCs w:val="20"/>
        </w:rPr>
        <w:tab/>
      </w:r>
      <w:r w:rsidRPr="00E77957">
        <w:rPr>
          <w:rFonts w:cs="Arial"/>
          <w:szCs w:val="20"/>
        </w:rPr>
        <w:t>FS_AMD</w:t>
      </w:r>
    </w:p>
    <w:p w14:paraId="04139103" w14:textId="77777777" w:rsidR="00953C4D" w:rsidRPr="00E77957" w:rsidRDefault="00953C4D" w:rsidP="00E77957">
      <w:pPr>
        <w:spacing w:after="60"/>
        <w:ind w:left="1985" w:hanging="1985"/>
        <w:rPr>
          <w:rFonts w:cs="Arial"/>
          <w:b/>
          <w:szCs w:val="20"/>
        </w:rPr>
      </w:pPr>
    </w:p>
    <w:p w14:paraId="7DAEC4A7" w14:textId="77777777" w:rsidR="00953C4D" w:rsidRPr="00E77957" w:rsidRDefault="00953C4D" w:rsidP="00E77957">
      <w:pPr>
        <w:spacing w:after="60"/>
        <w:ind w:left="1985" w:hanging="1985"/>
        <w:rPr>
          <w:rFonts w:cs="Arial"/>
          <w:bCs/>
          <w:szCs w:val="20"/>
          <w:lang w:eastAsia="zh-CN"/>
        </w:rPr>
      </w:pPr>
      <w:r w:rsidRPr="00E77957">
        <w:rPr>
          <w:rFonts w:cs="Arial"/>
          <w:b/>
          <w:szCs w:val="20"/>
        </w:rPr>
        <w:t>Source:</w:t>
      </w:r>
      <w:r w:rsidRPr="00E77957">
        <w:rPr>
          <w:rFonts w:cs="Arial"/>
          <w:bCs/>
          <w:szCs w:val="20"/>
        </w:rPr>
        <w:tab/>
        <w:t>Ericsson [</w:t>
      </w:r>
      <w:r w:rsidRPr="00E77957">
        <w:rPr>
          <w:rFonts w:cs="Arial"/>
          <w:bCs/>
          <w:szCs w:val="20"/>
          <w:highlight w:val="yellow"/>
        </w:rPr>
        <w:t>TSG RAN WG2</w:t>
      </w:r>
      <w:r w:rsidRPr="00E77957">
        <w:rPr>
          <w:rFonts w:cs="Arial"/>
          <w:bCs/>
          <w:szCs w:val="20"/>
        </w:rPr>
        <w:t>]</w:t>
      </w:r>
    </w:p>
    <w:p w14:paraId="34BB2D16" w14:textId="77777777" w:rsidR="00953C4D" w:rsidRPr="00E77957" w:rsidRDefault="00953C4D" w:rsidP="00E77957">
      <w:pPr>
        <w:spacing w:after="60"/>
        <w:ind w:left="1985" w:hanging="1985"/>
        <w:rPr>
          <w:rFonts w:cs="Arial"/>
          <w:bCs/>
          <w:szCs w:val="20"/>
        </w:rPr>
      </w:pPr>
      <w:r w:rsidRPr="00E77957">
        <w:rPr>
          <w:rFonts w:cs="Arial"/>
          <w:b/>
          <w:szCs w:val="20"/>
        </w:rPr>
        <w:t>To:</w:t>
      </w:r>
      <w:r w:rsidRPr="00E77957">
        <w:rPr>
          <w:rFonts w:cs="Arial"/>
          <w:bCs/>
          <w:szCs w:val="20"/>
        </w:rPr>
        <w:tab/>
        <w:t>3GPP SA WG4, 3GPP SA WG2</w:t>
      </w:r>
    </w:p>
    <w:p w14:paraId="0BBD668F" w14:textId="77777777" w:rsidR="00953C4D" w:rsidRPr="00E77957" w:rsidRDefault="00953C4D" w:rsidP="00E77957">
      <w:pPr>
        <w:spacing w:after="60"/>
        <w:ind w:left="1985" w:hanging="1985"/>
        <w:rPr>
          <w:rFonts w:cs="Arial"/>
          <w:bCs/>
          <w:szCs w:val="20"/>
          <w:lang w:eastAsia="zh-CN"/>
        </w:rPr>
      </w:pPr>
      <w:r w:rsidRPr="00E77957">
        <w:rPr>
          <w:rFonts w:cs="Arial"/>
          <w:b/>
          <w:szCs w:val="20"/>
        </w:rPr>
        <w:t>Cc:</w:t>
      </w:r>
      <w:r w:rsidRPr="00E77957">
        <w:rPr>
          <w:rFonts w:cs="Arial"/>
          <w:bCs/>
          <w:szCs w:val="20"/>
        </w:rPr>
        <w:tab/>
      </w:r>
    </w:p>
    <w:p w14:paraId="7C142CF3" w14:textId="77777777" w:rsidR="00953C4D" w:rsidRPr="00E77957" w:rsidRDefault="00953C4D" w:rsidP="00E77957">
      <w:pPr>
        <w:spacing w:after="60"/>
        <w:ind w:left="1985" w:hanging="1985"/>
        <w:rPr>
          <w:rFonts w:cs="Arial"/>
          <w:bCs/>
          <w:szCs w:val="20"/>
        </w:rPr>
      </w:pPr>
    </w:p>
    <w:p w14:paraId="2D0D5E8A" w14:textId="77777777" w:rsidR="00953C4D" w:rsidRPr="00E77957" w:rsidRDefault="00953C4D" w:rsidP="00E77957">
      <w:pPr>
        <w:tabs>
          <w:tab w:val="left" w:pos="2268"/>
        </w:tabs>
        <w:spacing w:after="0"/>
        <w:rPr>
          <w:rFonts w:cs="Arial"/>
          <w:bCs/>
          <w:szCs w:val="20"/>
          <w:lang w:eastAsia="zh-CN"/>
        </w:rPr>
      </w:pPr>
      <w:r w:rsidRPr="00E77957">
        <w:rPr>
          <w:rFonts w:cs="Arial"/>
          <w:b/>
          <w:szCs w:val="20"/>
        </w:rPr>
        <w:t>Contact Person:</w:t>
      </w:r>
      <w:r w:rsidRPr="00E77957">
        <w:rPr>
          <w:rFonts w:cs="Arial"/>
          <w:bCs/>
          <w:szCs w:val="20"/>
        </w:rPr>
        <w:tab/>
      </w:r>
    </w:p>
    <w:p w14:paraId="74F09C23" w14:textId="77777777" w:rsidR="00953C4D" w:rsidRPr="00E77957" w:rsidRDefault="00953C4D" w:rsidP="005265D9">
      <w:pPr>
        <w:pStyle w:val="Heading4"/>
        <w:numPr>
          <w:ilvl w:val="0"/>
          <w:numId w:val="0"/>
        </w:numPr>
        <w:tabs>
          <w:tab w:val="left" w:pos="2268"/>
        </w:tabs>
        <w:spacing w:before="0" w:after="0"/>
        <w:ind w:left="567"/>
        <w:rPr>
          <w:b/>
          <w:bCs/>
          <w:sz w:val="20"/>
          <w:szCs w:val="20"/>
          <w:u w:val="none"/>
        </w:rPr>
      </w:pPr>
      <w:r w:rsidRPr="00E77957">
        <w:rPr>
          <w:sz w:val="20"/>
          <w:szCs w:val="20"/>
          <w:u w:val="none"/>
        </w:rPr>
        <w:t>Name:</w:t>
      </w:r>
      <w:r w:rsidRPr="00E77957">
        <w:rPr>
          <w:bCs/>
          <w:sz w:val="20"/>
          <w:szCs w:val="20"/>
          <w:u w:val="none"/>
        </w:rPr>
        <w:tab/>
        <w:t>Martin van der Zee</w:t>
      </w:r>
    </w:p>
    <w:p w14:paraId="4DA2D9E8" w14:textId="77777777" w:rsidR="00953C4D" w:rsidRPr="00E77957" w:rsidRDefault="00953C4D" w:rsidP="005265D9">
      <w:pPr>
        <w:pStyle w:val="Heading7"/>
        <w:numPr>
          <w:ilvl w:val="0"/>
          <w:numId w:val="0"/>
        </w:numPr>
        <w:tabs>
          <w:tab w:val="left" w:pos="2268"/>
        </w:tabs>
        <w:spacing w:before="0" w:after="0" w:line="240" w:lineRule="auto"/>
        <w:ind w:left="567"/>
        <w:rPr>
          <w:b/>
          <w:bCs/>
        </w:rPr>
      </w:pPr>
      <w:r w:rsidRPr="00E77957">
        <w:t>E-mail Address:</w:t>
      </w:r>
      <w:r w:rsidRPr="00E77957">
        <w:rPr>
          <w:bCs/>
        </w:rPr>
        <w:tab/>
        <w:t>martin.van.der.zee@ericsson.com</w:t>
      </w:r>
    </w:p>
    <w:p w14:paraId="7B8E8866" w14:textId="77777777" w:rsidR="00953C4D" w:rsidRPr="00E77957" w:rsidRDefault="00953C4D" w:rsidP="005265D9">
      <w:pPr>
        <w:pBdr>
          <w:bottom w:val="single" w:sz="4" w:space="1" w:color="auto"/>
        </w:pBdr>
        <w:spacing w:after="0"/>
        <w:rPr>
          <w:rFonts w:cs="Arial"/>
          <w:szCs w:val="20"/>
          <w:lang w:eastAsia="zh-CN"/>
        </w:rPr>
      </w:pPr>
    </w:p>
    <w:p w14:paraId="26139935" w14:textId="4229B73D" w:rsidR="00953C4D" w:rsidRPr="00E77957" w:rsidRDefault="00953C4D" w:rsidP="005265D9">
      <w:pPr>
        <w:pBdr>
          <w:bottom w:val="single" w:sz="4" w:space="1" w:color="auto"/>
        </w:pBdr>
        <w:spacing w:after="0"/>
        <w:ind w:left="1985" w:hanging="1985"/>
        <w:rPr>
          <w:rFonts w:cs="Arial"/>
          <w:b/>
          <w:bCs/>
          <w:szCs w:val="20"/>
          <w:lang w:eastAsia="zh-CN"/>
        </w:rPr>
      </w:pPr>
      <w:r w:rsidRPr="00E77957">
        <w:rPr>
          <w:rFonts w:cs="Arial"/>
          <w:b/>
          <w:bCs/>
          <w:szCs w:val="20"/>
          <w:lang w:eastAsia="zh-CN"/>
        </w:rPr>
        <w:t xml:space="preserve">Send any </w:t>
      </w:r>
      <w:proofErr w:type="gramStart"/>
      <w:r w:rsidRPr="00E77957">
        <w:rPr>
          <w:rFonts w:cs="Arial"/>
          <w:b/>
          <w:bCs/>
          <w:szCs w:val="20"/>
          <w:lang w:eastAsia="zh-CN"/>
        </w:rPr>
        <w:t>reply</w:t>
      </w:r>
      <w:proofErr w:type="gramEnd"/>
      <w:r w:rsidRPr="00E77957">
        <w:rPr>
          <w:rFonts w:cs="Arial"/>
          <w:b/>
          <w:bCs/>
          <w:szCs w:val="20"/>
          <w:lang w:eastAsia="zh-CN"/>
        </w:rPr>
        <w:t xml:space="preserve"> LS to: 3GPP Liaisons Coordinator, </w:t>
      </w:r>
      <w:hyperlink r:id="rId9" w:history="1">
        <w:r w:rsidRPr="00E77957">
          <w:rPr>
            <w:rStyle w:val="Hyperlink"/>
            <w:rFonts w:cs="Arial"/>
            <w:b/>
            <w:bCs/>
            <w:szCs w:val="20"/>
            <w:lang w:eastAsia="zh-CN"/>
          </w:rPr>
          <w:t>mailto:3GPPLiaison@etsi.org</w:t>
        </w:r>
      </w:hyperlink>
      <w:r w:rsidRPr="00E77957">
        <w:rPr>
          <w:rFonts w:cs="Arial"/>
          <w:b/>
          <w:bCs/>
          <w:szCs w:val="20"/>
          <w:lang w:eastAsia="zh-CN"/>
        </w:rPr>
        <w:t xml:space="preserve"> </w:t>
      </w:r>
    </w:p>
    <w:p w14:paraId="58E94C50" w14:textId="77777777" w:rsidR="00953C4D" w:rsidRPr="00E77957" w:rsidRDefault="00953C4D" w:rsidP="005265D9">
      <w:pPr>
        <w:pBdr>
          <w:bottom w:val="single" w:sz="4" w:space="1" w:color="auto"/>
        </w:pBdr>
        <w:spacing w:after="0"/>
        <w:ind w:left="1985" w:hanging="1985"/>
        <w:rPr>
          <w:rFonts w:cs="Arial"/>
          <w:b/>
          <w:bCs/>
          <w:szCs w:val="20"/>
          <w:lang w:eastAsia="zh-CN"/>
        </w:rPr>
      </w:pPr>
    </w:p>
    <w:p w14:paraId="09216C89" w14:textId="77777777" w:rsidR="00953C4D" w:rsidRPr="00E77957" w:rsidRDefault="00953C4D" w:rsidP="005265D9">
      <w:pPr>
        <w:pBdr>
          <w:bottom w:val="single" w:sz="4" w:space="1" w:color="auto"/>
        </w:pBdr>
        <w:spacing w:after="0"/>
        <w:ind w:left="1985" w:hanging="1985"/>
        <w:rPr>
          <w:rFonts w:cs="Arial"/>
          <w:szCs w:val="20"/>
          <w:lang w:eastAsia="zh-CN"/>
        </w:rPr>
      </w:pPr>
      <w:r w:rsidRPr="00E77957">
        <w:rPr>
          <w:rFonts w:cs="Arial"/>
          <w:b/>
          <w:bCs/>
          <w:szCs w:val="20"/>
          <w:lang w:eastAsia="zh-CN"/>
        </w:rPr>
        <w:t>Attachments</w:t>
      </w:r>
      <w:r w:rsidRPr="00E77957">
        <w:rPr>
          <w:rFonts w:cs="Arial"/>
          <w:szCs w:val="20"/>
          <w:lang w:eastAsia="zh-CN"/>
        </w:rPr>
        <w:t>:</w:t>
      </w:r>
      <w:r w:rsidRPr="00E77957">
        <w:rPr>
          <w:rFonts w:cs="Arial"/>
          <w:szCs w:val="20"/>
          <w:lang w:eastAsia="zh-CN"/>
        </w:rPr>
        <w:tab/>
        <w:t>None</w:t>
      </w:r>
    </w:p>
    <w:p w14:paraId="624D8495" w14:textId="77777777" w:rsidR="00953C4D" w:rsidRPr="00E77957" w:rsidRDefault="00953C4D" w:rsidP="005265D9">
      <w:pPr>
        <w:pBdr>
          <w:bottom w:val="single" w:sz="4" w:space="1" w:color="auto"/>
        </w:pBdr>
        <w:spacing w:after="0"/>
        <w:rPr>
          <w:rFonts w:cs="Arial"/>
          <w:szCs w:val="20"/>
          <w:lang w:eastAsia="zh-CN"/>
        </w:rPr>
      </w:pPr>
    </w:p>
    <w:p w14:paraId="52E4268A" w14:textId="77777777" w:rsidR="00953C4D" w:rsidRPr="00E77957" w:rsidRDefault="00953C4D" w:rsidP="005265D9">
      <w:pPr>
        <w:spacing w:after="0"/>
        <w:rPr>
          <w:rFonts w:cs="Arial"/>
          <w:szCs w:val="20"/>
        </w:rPr>
      </w:pPr>
    </w:p>
    <w:p w14:paraId="15A750E1" w14:textId="77777777" w:rsidR="00953C4D" w:rsidRPr="00E77957" w:rsidRDefault="00953C4D" w:rsidP="00160244">
      <w:pPr>
        <w:spacing w:after="120"/>
        <w:rPr>
          <w:rFonts w:cs="Arial"/>
          <w:b/>
          <w:szCs w:val="20"/>
        </w:rPr>
      </w:pPr>
      <w:r w:rsidRPr="00E77957">
        <w:rPr>
          <w:rFonts w:cs="Arial"/>
          <w:b/>
          <w:szCs w:val="20"/>
        </w:rPr>
        <w:t>1. Overall Description:</w:t>
      </w:r>
    </w:p>
    <w:p w14:paraId="4ED68BEC" w14:textId="77777777" w:rsidR="00953C4D" w:rsidRPr="00E77957" w:rsidRDefault="00953C4D" w:rsidP="005265D9">
      <w:pPr>
        <w:spacing w:after="0"/>
        <w:jc w:val="both"/>
        <w:rPr>
          <w:rFonts w:cs="Arial"/>
          <w:bCs/>
          <w:szCs w:val="20"/>
        </w:rPr>
      </w:pPr>
      <w:r w:rsidRPr="00E77957">
        <w:rPr>
          <w:rFonts w:cs="Arial"/>
          <w:szCs w:val="20"/>
        </w:rPr>
        <w:lastRenderedPageBreak/>
        <w:t xml:space="preserve">RAN2 thanks SA4 and SA2 for the (reply) LS on </w:t>
      </w:r>
      <w:r w:rsidRPr="00E77957">
        <w:rPr>
          <w:rFonts w:cs="Arial"/>
          <w:bCs/>
          <w:szCs w:val="20"/>
        </w:rPr>
        <w:t>Time Synchronization for MBS.</w:t>
      </w:r>
    </w:p>
    <w:p w14:paraId="17C2C1D1" w14:textId="77777777" w:rsidR="00953C4D" w:rsidRPr="00E77957" w:rsidRDefault="00953C4D" w:rsidP="005265D9">
      <w:pPr>
        <w:spacing w:after="0"/>
        <w:jc w:val="both"/>
        <w:rPr>
          <w:rFonts w:cs="Arial"/>
          <w:bCs/>
          <w:szCs w:val="20"/>
        </w:rPr>
      </w:pPr>
    </w:p>
    <w:p w14:paraId="259223AD" w14:textId="77777777" w:rsidR="00953C4D" w:rsidRDefault="00953C4D" w:rsidP="005265D9">
      <w:pPr>
        <w:spacing w:after="0"/>
        <w:jc w:val="both"/>
        <w:rPr>
          <w:rFonts w:cs="Arial"/>
          <w:bCs/>
          <w:szCs w:val="20"/>
        </w:rPr>
      </w:pPr>
      <w:r w:rsidRPr="00E77957">
        <w:rPr>
          <w:rFonts w:cs="Arial"/>
          <w:bCs/>
          <w:szCs w:val="20"/>
        </w:rPr>
        <w:t>RAN2 would like to provide the following feedback:</w:t>
      </w:r>
    </w:p>
    <w:p w14:paraId="2CFDA854" w14:textId="77777777" w:rsidR="00E40789" w:rsidRDefault="00E40789" w:rsidP="005265D9">
      <w:pPr>
        <w:spacing w:after="0"/>
        <w:jc w:val="both"/>
        <w:rPr>
          <w:rFonts w:cs="Arial"/>
          <w:bCs/>
          <w:szCs w:val="20"/>
        </w:rPr>
      </w:pPr>
    </w:p>
    <w:p w14:paraId="50466820" w14:textId="5EA49CA3" w:rsidR="00E40789" w:rsidRPr="00E40789" w:rsidRDefault="00E40789" w:rsidP="00E40789">
      <w:pPr>
        <w:spacing w:after="0"/>
        <w:jc w:val="both"/>
        <w:rPr>
          <w:rFonts w:ascii="Times New Roman" w:hAnsi="Times New Roman"/>
          <w:bCs/>
          <w:color w:val="2F5496" w:themeColor="accent1" w:themeShade="BF"/>
          <w:szCs w:val="20"/>
        </w:rPr>
      </w:pPr>
      <w:r w:rsidRPr="00E40789">
        <w:rPr>
          <w:rFonts w:ascii="Times New Roman" w:hAnsi="Times New Roman"/>
          <w:bCs/>
          <w:color w:val="2F5496" w:themeColor="accent1" w:themeShade="BF"/>
          <w:szCs w:val="20"/>
        </w:rPr>
        <w:t>The use of SNTP for time synchronization in MBS is outside RAN2 scope.</w:t>
      </w:r>
    </w:p>
    <w:p w14:paraId="3DC44CC5" w14:textId="77777777" w:rsidR="00E40789" w:rsidRPr="00E40789" w:rsidRDefault="00E40789" w:rsidP="00E40789">
      <w:pPr>
        <w:spacing w:after="0"/>
        <w:jc w:val="both"/>
        <w:rPr>
          <w:rFonts w:ascii="Times New Roman" w:hAnsi="Times New Roman"/>
          <w:bCs/>
          <w:color w:val="2F5496" w:themeColor="accent1" w:themeShade="BF"/>
          <w:szCs w:val="20"/>
        </w:rPr>
      </w:pPr>
    </w:p>
    <w:p w14:paraId="27A80992" w14:textId="5AD4989D" w:rsidR="00E40789" w:rsidRPr="00E40789" w:rsidRDefault="00E40789" w:rsidP="00E40789">
      <w:pPr>
        <w:spacing w:after="0"/>
        <w:jc w:val="both"/>
        <w:rPr>
          <w:rFonts w:ascii="Times New Roman" w:hAnsi="Times New Roman"/>
          <w:bCs/>
          <w:color w:val="2F5496" w:themeColor="accent1" w:themeShade="BF"/>
          <w:szCs w:val="20"/>
        </w:rPr>
      </w:pPr>
      <w:r w:rsidRPr="00E40789">
        <w:rPr>
          <w:rFonts w:ascii="Times New Roman" w:hAnsi="Times New Roman"/>
          <w:bCs/>
          <w:color w:val="2F5496" w:themeColor="accent1" w:themeShade="BF"/>
          <w:szCs w:val="20"/>
        </w:rPr>
        <w:t xml:space="preserve">RAN2 confirms that the UTC time with 10 ms granularity in </w:t>
      </w:r>
      <w:r w:rsidRPr="00E40789">
        <w:rPr>
          <w:rFonts w:ascii="Times New Roman" w:hAnsi="Times New Roman"/>
          <w:bCs/>
          <w:i/>
          <w:iCs/>
          <w:color w:val="2F5496" w:themeColor="accent1" w:themeShade="BF"/>
          <w:szCs w:val="20"/>
        </w:rPr>
        <w:t>SIB9</w:t>
      </w:r>
      <w:r w:rsidRPr="00E40789">
        <w:rPr>
          <w:rFonts w:ascii="Times New Roman" w:hAnsi="Times New Roman"/>
          <w:bCs/>
          <w:color w:val="2F5496" w:themeColor="accent1" w:themeShade="BF"/>
          <w:szCs w:val="20"/>
        </w:rPr>
        <w:t xml:space="preserve"> (i.e. </w:t>
      </w:r>
      <w:r w:rsidRPr="00E40789">
        <w:rPr>
          <w:rFonts w:ascii="Times New Roman" w:hAnsi="Times New Roman"/>
          <w:bCs/>
          <w:i/>
          <w:iCs/>
          <w:color w:val="2F5496" w:themeColor="accent1" w:themeShade="BF"/>
          <w:szCs w:val="20"/>
        </w:rPr>
        <w:t>timeInfo</w:t>
      </w:r>
      <w:r w:rsidRPr="00E40789">
        <w:rPr>
          <w:rFonts w:ascii="Times New Roman" w:hAnsi="Times New Roman"/>
          <w:bCs/>
          <w:color w:val="2F5496" w:themeColor="accent1" w:themeShade="BF"/>
          <w:szCs w:val="20"/>
        </w:rPr>
        <w:t xml:space="preserve"> IE including </w:t>
      </w:r>
      <w:r w:rsidRPr="00E40789">
        <w:rPr>
          <w:rFonts w:ascii="Times New Roman" w:hAnsi="Times New Roman"/>
          <w:bCs/>
          <w:i/>
          <w:iCs/>
          <w:color w:val="2F5496" w:themeColor="accent1" w:themeShade="BF"/>
          <w:szCs w:val="20"/>
        </w:rPr>
        <w:t>timeInfoUTC</w:t>
      </w:r>
      <w:r w:rsidRPr="00E40789">
        <w:rPr>
          <w:rFonts w:ascii="Times New Roman" w:hAnsi="Times New Roman"/>
          <w:bCs/>
          <w:color w:val="2F5496" w:themeColor="accent1" w:themeShade="BF"/>
          <w:szCs w:val="20"/>
        </w:rPr>
        <w:t xml:space="preserve">) can be used for time synchronization in MBS. It is optional for the UE to support </w:t>
      </w:r>
      <w:r w:rsidRPr="00E40789">
        <w:rPr>
          <w:rFonts w:ascii="Times New Roman" w:hAnsi="Times New Roman"/>
          <w:bCs/>
          <w:i/>
          <w:iCs/>
          <w:color w:val="2F5496" w:themeColor="accent1" w:themeShade="BF"/>
          <w:szCs w:val="20"/>
        </w:rPr>
        <w:t>timeInfoUTC</w:t>
      </w:r>
      <w:r w:rsidRPr="00E40789">
        <w:rPr>
          <w:rFonts w:ascii="Times New Roman" w:hAnsi="Times New Roman"/>
          <w:bCs/>
          <w:color w:val="2F5496" w:themeColor="accent1" w:themeShade="BF"/>
          <w:szCs w:val="20"/>
        </w:rPr>
        <w:t xml:space="preserve"> in </w:t>
      </w:r>
      <w:r w:rsidRPr="00E40789">
        <w:rPr>
          <w:rFonts w:ascii="Times New Roman" w:hAnsi="Times New Roman"/>
          <w:bCs/>
          <w:i/>
          <w:iCs/>
          <w:color w:val="2F5496" w:themeColor="accent1" w:themeShade="BF"/>
          <w:szCs w:val="20"/>
        </w:rPr>
        <w:t>SIB9</w:t>
      </w:r>
      <w:r w:rsidRPr="00E40789">
        <w:rPr>
          <w:rFonts w:ascii="Times New Roman" w:hAnsi="Times New Roman"/>
          <w:bCs/>
          <w:color w:val="2F5496" w:themeColor="accent1" w:themeShade="BF"/>
          <w:szCs w:val="20"/>
        </w:rPr>
        <w:t xml:space="preserve"> without UE capability signalling.</w:t>
      </w:r>
    </w:p>
    <w:p w14:paraId="726F78E3" w14:textId="77777777" w:rsidR="00953C4D" w:rsidRPr="00E77957" w:rsidRDefault="00953C4D" w:rsidP="005265D9">
      <w:pPr>
        <w:spacing w:after="0"/>
        <w:jc w:val="both"/>
        <w:rPr>
          <w:rFonts w:cs="Arial"/>
          <w:szCs w:val="20"/>
        </w:rPr>
      </w:pPr>
    </w:p>
    <w:p w14:paraId="2B42B78D" w14:textId="77777777" w:rsidR="00953C4D" w:rsidRPr="00E77957" w:rsidRDefault="00953C4D" w:rsidP="00E77957">
      <w:pPr>
        <w:spacing w:after="60"/>
        <w:jc w:val="both"/>
        <w:rPr>
          <w:rFonts w:cs="Arial"/>
          <w:szCs w:val="20"/>
        </w:rPr>
      </w:pPr>
    </w:p>
    <w:p w14:paraId="39887756" w14:textId="77777777" w:rsidR="00953C4D" w:rsidRPr="00E77957" w:rsidRDefault="00953C4D" w:rsidP="00E77957">
      <w:pPr>
        <w:spacing w:after="60"/>
        <w:jc w:val="both"/>
        <w:rPr>
          <w:rFonts w:cs="Arial"/>
          <w:b/>
          <w:szCs w:val="20"/>
        </w:rPr>
      </w:pPr>
      <w:r w:rsidRPr="00E77957">
        <w:rPr>
          <w:rFonts w:cs="Arial"/>
          <w:b/>
          <w:szCs w:val="20"/>
        </w:rPr>
        <w:t>2. Actions:</w:t>
      </w:r>
    </w:p>
    <w:p w14:paraId="4356F349" w14:textId="77777777" w:rsidR="00953C4D" w:rsidRPr="00E77957" w:rsidRDefault="00953C4D" w:rsidP="00E77957">
      <w:pPr>
        <w:spacing w:after="60"/>
        <w:ind w:left="1985" w:hanging="1985"/>
        <w:jc w:val="both"/>
        <w:rPr>
          <w:rFonts w:cs="Arial"/>
          <w:b/>
          <w:szCs w:val="20"/>
          <w:lang w:eastAsia="zh-CN"/>
        </w:rPr>
      </w:pPr>
      <w:r w:rsidRPr="00E77957">
        <w:rPr>
          <w:rFonts w:cs="Arial"/>
          <w:b/>
          <w:szCs w:val="20"/>
        </w:rPr>
        <w:t>To</w:t>
      </w:r>
      <w:r w:rsidRPr="00E77957">
        <w:rPr>
          <w:rFonts w:cs="Arial" w:hint="eastAsia"/>
          <w:b/>
          <w:szCs w:val="20"/>
          <w:lang w:eastAsia="zh-CN"/>
        </w:rPr>
        <w:t xml:space="preserve"> </w:t>
      </w:r>
      <w:r w:rsidRPr="00E77957">
        <w:rPr>
          <w:rFonts w:cs="Arial"/>
          <w:b/>
          <w:szCs w:val="20"/>
          <w:lang w:eastAsia="zh-CN"/>
        </w:rPr>
        <w:t>SA4, SA2</w:t>
      </w:r>
    </w:p>
    <w:p w14:paraId="79C01793" w14:textId="77777777" w:rsidR="00953C4D" w:rsidRPr="00E77957" w:rsidRDefault="00953C4D" w:rsidP="00E77957">
      <w:pPr>
        <w:spacing w:after="60"/>
        <w:ind w:left="993" w:hanging="993"/>
        <w:jc w:val="both"/>
        <w:rPr>
          <w:rFonts w:cs="Arial"/>
          <w:szCs w:val="20"/>
          <w:lang w:eastAsia="zh-CN"/>
        </w:rPr>
      </w:pPr>
      <w:r w:rsidRPr="00E77957">
        <w:rPr>
          <w:rFonts w:cs="Arial"/>
          <w:b/>
          <w:szCs w:val="20"/>
        </w:rPr>
        <w:t xml:space="preserve">ACTION: </w:t>
      </w:r>
      <w:r w:rsidRPr="00E77957">
        <w:rPr>
          <w:rFonts w:cs="Arial"/>
          <w:b/>
          <w:szCs w:val="20"/>
        </w:rPr>
        <w:tab/>
      </w:r>
      <w:r w:rsidRPr="00E77957">
        <w:rPr>
          <w:rFonts w:cs="Arial"/>
          <w:szCs w:val="20"/>
          <w:lang w:eastAsia="zh-CN"/>
        </w:rPr>
        <w:t>R</w:t>
      </w:r>
      <w:r w:rsidRPr="00E77957">
        <w:rPr>
          <w:rFonts w:cs="Arial" w:hint="eastAsia"/>
          <w:szCs w:val="20"/>
          <w:lang w:eastAsia="zh-CN"/>
        </w:rPr>
        <w:t>AN</w:t>
      </w:r>
      <w:r w:rsidRPr="00E77957">
        <w:rPr>
          <w:rFonts w:cs="Arial"/>
          <w:szCs w:val="20"/>
          <w:lang w:eastAsia="zh-CN"/>
        </w:rPr>
        <w:t>2</w:t>
      </w:r>
      <w:r w:rsidRPr="00E77957">
        <w:rPr>
          <w:rFonts w:cs="Arial" w:hint="eastAsia"/>
          <w:szCs w:val="20"/>
          <w:lang w:eastAsia="zh-CN"/>
        </w:rPr>
        <w:t xml:space="preserve"> </w:t>
      </w:r>
      <w:r w:rsidRPr="00E77957">
        <w:rPr>
          <w:rFonts w:cs="Arial"/>
          <w:szCs w:val="20"/>
          <w:lang w:eastAsia="zh-CN"/>
        </w:rPr>
        <w:t xml:space="preserve">kindly </w:t>
      </w:r>
      <w:r w:rsidRPr="00E77957">
        <w:rPr>
          <w:rFonts w:cs="Arial" w:hint="eastAsia"/>
          <w:szCs w:val="20"/>
          <w:lang w:eastAsia="zh-CN"/>
        </w:rPr>
        <w:t>asks</w:t>
      </w:r>
      <w:r w:rsidRPr="00E77957">
        <w:rPr>
          <w:rFonts w:cs="Arial"/>
          <w:szCs w:val="20"/>
          <w:lang w:eastAsia="zh-CN"/>
        </w:rPr>
        <w:t xml:space="preserve"> SA4 and SA2 to take the information above into account. </w:t>
      </w:r>
    </w:p>
    <w:p w14:paraId="59555D5C" w14:textId="77777777" w:rsidR="00953C4D" w:rsidRPr="00E77957" w:rsidRDefault="00953C4D" w:rsidP="00E77957">
      <w:pPr>
        <w:spacing w:after="60"/>
        <w:ind w:left="993" w:hanging="993"/>
        <w:jc w:val="both"/>
        <w:rPr>
          <w:rFonts w:cs="Arial"/>
          <w:szCs w:val="20"/>
          <w:lang w:eastAsia="zh-CN"/>
        </w:rPr>
      </w:pPr>
    </w:p>
    <w:p w14:paraId="3AEB6F1C" w14:textId="77777777" w:rsidR="00953C4D" w:rsidRPr="00E77957" w:rsidRDefault="00953C4D" w:rsidP="00E77957">
      <w:pPr>
        <w:spacing w:after="60"/>
        <w:ind w:left="993" w:hanging="993"/>
        <w:jc w:val="both"/>
        <w:rPr>
          <w:rFonts w:cs="Arial"/>
          <w:szCs w:val="20"/>
          <w:lang w:eastAsia="zh-CN"/>
        </w:rPr>
      </w:pPr>
    </w:p>
    <w:p w14:paraId="75125318" w14:textId="77777777" w:rsidR="00953C4D" w:rsidRPr="00E77957" w:rsidRDefault="00953C4D" w:rsidP="00E77957">
      <w:pPr>
        <w:spacing w:after="60"/>
        <w:jc w:val="both"/>
        <w:rPr>
          <w:rFonts w:cs="Arial"/>
          <w:b/>
          <w:szCs w:val="20"/>
        </w:rPr>
      </w:pPr>
      <w:r w:rsidRPr="00E77957">
        <w:rPr>
          <w:rFonts w:cs="Arial"/>
          <w:b/>
          <w:szCs w:val="20"/>
        </w:rPr>
        <w:t>3. Date of Next TSG-</w:t>
      </w:r>
      <w:r w:rsidRPr="00E77957">
        <w:rPr>
          <w:rFonts w:cs="Arial" w:hint="eastAsia"/>
          <w:b/>
          <w:szCs w:val="20"/>
          <w:lang w:eastAsia="zh-CN"/>
        </w:rPr>
        <w:t>RAN</w:t>
      </w:r>
      <w:r w:rsidRPr="00E77957">
        <w:rPr>
          <w:rFonts w:cs="Arial"/>
          <w:b/>
          <w:szCs w:val="20"/>
          <w:lang w:eastAsia="zh-CN"/>
        </w:rPr>
        <w:t>2</w:t>
      </w:r>
      <w:r w:rsidRPr="00E77957">
        <w:rPr>
          <w:rFonts w:cs="Arial"/>
          <w:b/>
          <w:szCs w:val="20"/>
        </w:rPr>
        <w:t xml:space="preserve"> Meetings:</w:t>
      </w:r>
    </w:p>
    <w:p w14:paraId="5B0ABC53" w14:textId="77777777" w:rsidR="00953C4D" w:rsidRPr="00E77957" w:rsidRDefault="00953C4D" w:rsidP="00E77957">
      <w:pPr>
        <w:tabs>
          <w:tab w:val="left" w:pos="3544"/>
        </w:tabs>
        <w:spacing w:after="60"/>
        <w:ind w:left="2268" w:hanging="2268"/>
        <w:jc w:val="both"/>
        <w:rPr>
          <w:rFonts w:cs="Arial"/>
          <w:szCs w:val="20"/>
          <w:lang w:eastAsia="zh-CN"/>
        </w:rPr>
      </w:pPr>
      <w:r w:rsidRPr="00E77957">
        <w:rPr>
          <w:rFonts w:cs="Arial"/>
          <w:szCs w:val="20"/>
          <w:lang w:eastAsia="zh-CN"/>
        </w:rPr>
        <w:t>TSG RAN2 Meeting #129-bis</w:t>
      </w:r>
      <w:r w:rsidRPr="00E77957">
        <w:rPr>
          <w:rFonts w:cs="Arial"/>
          <w:szCs w:val="20"/>
          <w:lang w:eastAsia="zh-CN"/>
        </w:rPr>
        <w:tab/>
        <w:t>7 – 11 April 2025</w:t>
      </w:r>
      <w:r w:rsidRPr="00E77957">
        <w:rPr>
          <w:rFonts w:cs="Arial"/>
          <w:szCs w:val="20"/>
          <w:lang w:eastAsia="zh-CN"/>
        </w:rPr>
        <w:tab/>
      </w:r>
      <w:r w:rsidRPr="00E77957">
        <w:rPr>
          <w:rFonts w:cs="Arial"/>
          <w:szCs w:val="20"/>
          <w:lang w:eastAsia="zh-CN"/>
        </w:rPr>
        <w:tab/>
        <w:t>China</w:t>
      </w:r>
    </w:p>
    <w:p w14:paraId="45E798B0" w14:textId="77777777" w:rsidR="00953C4D" w:rsidRPr="00E77957" w:rsidRDefault="00953C4D" w:rsidP="00E77957">
      <w:pPr>
        <w:tabs>
          <w:tab w:val="left" w:pos="3544"/>
        </w:tabs>
        <w:spacing w:after="60"/>
        <w:ind w:left="2268" w:hanging="2268"/>
        <w:jc w:val="both"/>
        <w:rPr>
          <w:rFonts w:cs="Arial"/>
          <w:szCs w:val="20"/>
          <w:lang w:eastAsia="zh-CN"/>
        </w:rPr>
      </w:pPr>
      <w:r w:rsidRPr="00E77957">
        <w:rPr>
          <w:rFonts w:cs="Arial"/>
          <w:szCs w:val="20"/>
          <w:lang w:eastAsia="zh-CN"/>
        </w:rPr>
        <w:t>TSG RAN2 Meeting #130</w:t>
      </w:r>
      <w:r w:rsidRPr="00E77957">
        <w:rPr>
          <w:rFonts w:cs="Arial"/>
          <w:szCs w:val="20"/>
          <w:lang w:eastAsia="zh-CN"/>
        </w:rPr>
        <w:tab/>
      </w:r>
      <w:r w:rsidRPr="00E77957">
        <w:rPr>
          <w:rFonts w:cs="Arial"/>
          <w:szCs w:val="20"/>
          <w:lang w:eastAsia="zh-CN"/>
        </w:rPr>
        <w:tab/>
        <w:t>19 – 23 May 2025</w:t>
      </w:r>
      <w:r w:rsidRPr="00E77957">
        <w:rPr>
          <w:rFonts w:cs="Arial"/>
          <w:szCs w:val="20"/>
          <w:lang w:eastAsia="zh-CN"/>
        </w:rPr>
        <w:tab/>
      </w:r>
      <w:r w:rsidRPr="00E77957">
        <w:rPr>
          <w:rFonts w:cs="Arial"/>
          <w:szCs w:val="20"/>
          <w:lang w:eastAsia="zh-CN"/>
        </w:rPr>
        <w:tab/>
        <w:t>Malta</w:t>
      </w:r>
    </w:p>
    <w:p w14:paraId="129E60AD" w14:textId="77777777" w:rsidR="00A20B55" w:rsidRPr="00A20B55" w:rsidRDefault="00A20B55" w:rsidP="00A20B55">
      <w:pPr>
        <w:rPr>
          <w:lang w:val="en-GB" w:eastAsia="zh-CN"/>
        </w:rPr>
      </w:pPr>
    </w:p>
    <w:p w14:paraId="603F05DB" w14:textId="77777777" w:rsidR="00FC792C" w:rsidRDefault="00FC792C" w:rsidP="003F601F">
      <w:pPr>
        <w:rPr>
          <w:lang w:val="en-GB" w:eastAsia="zh-CN"/>
        </w:rPr>
      </w:pPr>
    </w:p>
    <w:sectPr w:rsidR="00FC792C"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678EC"/>
    <w:multiLevelType w:val="hybridMultilevel"/>
    <w:tmpl w:val="B4300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4A72D2B"/>
    <w:multiLevelType w:val="hybridMultilevel"/>
    <w:tmpl w:val="FEAA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A65D3E"/>
    <w:multiLevelType w:val="hybridMultilevel"/>
    <w:tmpl w:val="3BE406E2"/>
    <w:lvl w:ilvl="0" w:tplc="794CD72E">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7B506D"/>
    <w:multiLevelType w:val="hybridMultilevel"/>
    <w:tmpl w:val="6F7C44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DBD566C"/>
    <w:multiLevelType w:val="hybridMultilevel"/>
    <w:tmpl w:val="55668060"/>
    <w:lvl w:ilvl="0" w:tplc="CF686F46">
      <w:numFmt w:val="bullet"/>
      <w:lvlText w:val=""/>
      <w:lvlJc w:val="left"/>
      <w:pPr>
        <w:ind w:left="720" w:hanging="360"/>
      </w:pPr>
      <w:rPr>
        <w:rFonts w:ascii="Symbol" w:eastAsia="Calibr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921597403">
    <w:abstractNumId w:val="2"/>
  </w:num>
  <w:num w:numId="2" w16cid:durableId="5595783">
    <w:abstractNumId w:val="5"/>
  </w:num>
  <w:num w:numId="3" w16cid:durableId="1158427270">
    <w:abstractNumId w:val="3"/>
  </w:num>
  <w:num w:numId="4" w16cid:durableId="1990287049">
    <w:abstractNumId w:val="6"/>
  </w:num>
  <w:num w:numId="5" w16cid:durableId="1691562449">
    <w:abstractNumId w:val="9"/>
  </w:num>
  <w:num w:numId="6" w16cid:durableId="873007164">
    <w:abstractNumId w:val="4"/>
  </w:num>
  <w:num w:numId="7" w16cid:durableId="1442646501">
    <w:abstractNumId w:val="1"/>
  </w:num>
  <w:num w:numId="8" w16cid:durableId="684986012">
    <w:abstractNumId w:val="0"/>
  </w:num>
  <w:num w:numId="9" w16cid:durableId="1348364716">
    <w:abstractNumId w:val="8"/>
  </w:num>
  <w:num w:numId="10" w16cid:durableId="93182129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8601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37618"/>
    <w:rsid w:val="0004162A"/>
    <w:rsid w:val="000464BA"/>
    <w:rsid w:val="0004760F"/>
    <w:rsid w:val="00050944"/>
    <w:rsid w:val="00050D92"/>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593F"/>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3929"/>
    <w:rsid w:val="00127D2C"/>
    <w:rsid w:val="001308CD"/>
    <w:rsid w:val="00130F86"/>
    <w:rsid w:val="00131D1C"/>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0244"/>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5288"/>
    <w:rsid w:val="001C6BCF"/>
    <w:rsid w:val="001D01C0"/>
    <w:rsid w:val="001D5744"/>
    <w:rsid w:val="001D5EC7"/>
    <w:rsid w:val="001E6A9C"/>
    <w:rsid w:val="001F13E9"/>
    <w:rsid w:val="001F5CA1"/>
    <w:rsid w:val="002013B3"/>
    <w:rsid w:val="002114D0"/>
    <w:rsid w:val="00211629"/>
    <w:rsid w:val="00212767"/>
    <w:rsid w:val="002129BC"/>
    <w:rsid w:val="0021583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125D"/>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782"/>
    <w:rsid w:val="002A2E7B"/>
    <w:rsid w:val="002A66AC"/>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1AA1"/>
    <w:rsid w:val="00322341"/>
    <w:rsid w:val="00324C91"/>
    <w:rsid w:val="003262F4"/>
    <w:rsid w:val="0032761C"/>
    <w:rsid w:val="0033189C"/>
    <w:rsid w:val="00336C95"/>
    <w:rsid w:val="0034374B"/>
    <w:rsid w:val="00347EE2"/>
    <w:rsid w:val="00352BFE"/>
    <w:rsid w:val="003545A4"/>
    <w:rsid w:val="0035547C"/>
    <w:rsid w:val="00361092"/>
    <w:rsid w:val="00361820"/>
    <w:rsid w:val="00372EB0"/>
    <w:rsid w:val="003730EF"/>
    <w:rsid w:val="0037552C"/>
    <w:rsid w:val="00375D9B"/>
    <w:rsid w:val="0037629E"/>
    <w:rsid w:val="0037719E"/>
    <w:rsid w:val="00382013"/>
    <w:rsid w:val="00383177"/>
    <w:rsid w:val="00387975"/>
    <w:rsid w:val="00393247"/>
    <w:rsid w:val="00395015"/>
    <w:rsid w:val="003A5C51"/>
    <w:rsid w:val="003A6163"/>
    <w:rsid w:val="003B5CD6"/>
    <w:rsid w:val="003C1556"/>
    <w:rsid w:val="003C1C5D"/>
    <w:rsid w:val="003C27A6"/>
    <w:rsid w:val="003C50C2"/>
    <w:rsid w:val="003D09AA"/>
    <w:rsid w:val="003D49F3"/>
    <w:rsid w:val="003D7733"/>
    <w:rsid w:val="003E7AF9"/>
    <w:rsid w:val="003F1487"/>
    <w:rsid w:val="003F1522"/>
    <w:rsid w:val="003F191A"/>
    <w:rsid w:val="003F2284"/>
    <w:rsid w:val="003F30D6"/>
    <w:rsid w:val="003F601F"/>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2E26"/>
    <w:rsid w:val="00465DAE"/>
    <w:rsid w:val="004661AB"/>
    <w:rsid w:val="0047097D"/>
    <w:rsid w:val="004742AE"/>
    <w:rsid w:val="00482878"/>
    <w:rsid w:val="0048287D"/>
    <w:rsid w:val="00482939"/>
    <w:rsid w:val="0048475F"/>
    <w:rsid w:val="00491971"/>
    <w:rsid w:val="00491C79"/>
    <w:rsid w:val="00494ED4"/>
    <w:rsid w:val="004976F2"/>
    <w:rsid w:val="004A489E"/>
    <w:rsid w:val="004A5FD9"/>
    <w:rsid w:val="004A7071"/>
    <w:rsid w:val="004B0216"/>
    <w:rsid w:val="004B10DE"/>
    <w:rsid w:val="004B17E2"/>
    <w:rsid w:val="004B4D17"/>
    <w:rsid w:val="004B6AA1"/>
    <w:rsid w:val="004B76F7"/>
    <w:rsid w:val="004C38C3"/>
    <w:rsid w:val="004C563D"/>
    <w:rsid w:val="004C7383"/>
    <w:rsid w:val="004C74AF"/>
    <w:rsid w:val="004D10CC"/>
    <w:rsid w:val="004D1CEB"/>
    <w:rsid w:val="004E002D"/>
    <w:rsid w:val="004E135B"/>
    <w:rsid w:val="004E18A2"/>
    <w:rsid w:val="004E26A8"/>
    <w:rsid w:val="004E2910"/>
    <w:rsid w:val="004E4674"/>
    <w:rsid w:val="004E548A"/>
    <w:rsid w:val="004E73A4"/>
    <w:rsid w:val="004F149C"/>
    <w:rsid w:val="004F4854"/>
    <w:rsid w:val="004F6067"/>
    <w:rsid w:val="004F62E1"/>
    <w:rsid w:val="0050109B"/>
    <w:rsid w:val="0050273A"/>
    <w:rsid w:val="00505AC7"/>
    <w:rsid w:val="005073E2"/>
    <w:rsid w:val="00510DAC"/>
    <w:rsid w:val="00513A0A"/>
    <w:rsid w:val="00514C2F"/>
    <w:rsid w:val="00515CBD"/>
    <w:rsid w:val="00516650"/>
    <w:rsid w:val="0051782B"/>
    <w:rsid w:val="00517B15"/>
    <w:rsid w:val="0052219A"/>
    <w:rsid w:val="00522CAB"/>
    <w:rsid w:val="005241C8"/>
    <w:rsid w:val="0052581A"/>
    <w:rsid w:val="005265D9"/>
    <w:rsid w:val="00532DB1"/>
    <w:rsid w:val="00542513"/>
    <w:rsid w:val="005433FA"/>
    <w:rsid w:val="00545B4A"/>
    <w:rsid w:val="00545B6C"/>
    <w:rsid w:val="00552732"/>
    <w:rsid w:val="00555E44"/>
    <w:rsid w:val="005575FA"/>
    <w:rsid w:val="00560550"/>
    <w:rsid w:val="00564D25"/>
    <w:rsid w:val="005664B7"/>
    <w:rsid w:val="00566CF0"/>
    <w:rsid w:val="0057505D"/>
    <w:rsid w:val="00575E8D"/>
    <w:rsid w:val="00583C42"/>
    <w:rsid w:val="00585607"/>
    <w:rsid w:val="00592B5F"/>
    <w:rsid w:val="00593BA2"/>
    <w:rsid w:val="00594A7E"/>
    <w:rsid w:val="00594CE5"/>
    <w:rsid w:val="005950C4"/>
    <w:rsid w:val="005A10D4"/>
    <w:rsid w:val="005A4001"/>
    <w:rsid w:val="005B0E5B"/>
    <w:rsid w:val="005B4B64"/>
    <w:rsid w:val="005B7E9E"/>
    <w:rsid w:val="005C16E7"/>
    <w:rsid w:val="005C2ED2"/>
    <w:rsid w:val="005C4644"/>
    <w:rsid w:val="005C4EAD"/>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07723"/>
    <w:rsid w:val="00610534"/>
    <w:rsid w:val="0061135E"/>
    <w:rsid w:val="00620158"/>
    <w:rsid w:val="0062534A"/>
    <w:rsid w:val="00625E30"/>
    <w:rsid w:val="00626294"/>
    <w:rsid w:val="00630BF2"/>
    <w:rsid w:val="006326B2"/>
    <w:rsid w:val="00633914"/>
    <w:rsid w:val="006339DA"/>
    <w:rsid w:val="00634B5D"/>
    <w:rsid w:val="00643F10"/>
    <w:rsid w:val="006449C9"/>
    <w:rsid w:val="00647526"/>
    <w:rsid w:val="0064789F"/>
    <w:rsid w:val="006516AD"/>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5906"/>
    <w:rsid w:val="006A6639"/>
    <w:rsid w:val="006B5B69"/>
    <w:rsid w:val="006B5BD4"/>
    <w:rsid w:val="006B6B15"/>
    <w:rsid w:val="006C20C4"/>
    <w:rsid w:val="006C6CBB"/>
    <w:rsid w:val="006C7C34"/>
    <w:rsid w:val="006D151A"/>
    <w:rsid w:val="006D1813"/>
    <w:rsid w:val="006D368F"/>
    <w:rsid w:val="006D3E55"/>
    <w:rsid w:val="006D5962"/>
    <w:rsid w:val="006E1EF8"/>
    <w:rsid w:val="006E27D1"/>
    <w:rsid w:val="006E4D20"/>
    <w:rsid w:val="006E5B76"/>
    <w:rsid w:val="006E7D43"/>
    <w:rsid w:val="006F2930"/>
    <w:rsid w:val="006F30A0"/>
    <w:rsid w:val="006F3A0C"/>
    <w:rsid w:val="0070422F"/>
    <w:rsid w:val="00704408"/>
    <w:rsid w:val="007045A8"/>
    <w:rsid w:val="007079BB"/>
    <w:rsid w:val="00712CDD"/>
    <w:rsid w:val="00712DC4"/>
    <w:rsid w:val="0071359B"/>
    <w:rsid w:val="0071555E"/>
    <w:rsid w:val="00717D75"/>
    <w:rsid w:val="007215C8"/>
    <w:rsid w:val="00723046"/>
    <w:rsid w:val="007234E2"/>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3320"/>
    <w:rsid w:val="00797007"/>
    <w:rsid w:val="0079708B"/>
    <w:rsid w:val="00797CEE"/>
    <w:rsid w:val="007A61AB"/>
    <w:rsid w:val="007A7AB2"/>
    <w:rsid w:val="007B149C"/>
    <w:rsid w:val="007B23E4"/>
    <w:rsid w:val="007C0B18"/>
    <w:rsid w:val="007C2EF2"/>
    <w:rsid w:val="007C3BC8"/>
    <w:rsid w:val="007C4779"/>
    <w:rsid w:val="007C51DD"/>
    <w:rsid w:val="007C52AF"/>
    <w:rsid w:val="007E0428"/>
    <w:rsid w:val="007E0620"/>
    <w:rsid w:val="007E0821"/>
    <w:rsid w:val="007E19FA"/>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260C9"/>
    <w:rsid w:val="00830043"/>
    <w:rsid w:val="00831C12"/>
    <w:rsid w:val="00834DE3"/>
    <w:rsid w:val="00836D23"/>
    <w:rsid w:val="00842FC0"/>
    <w:rsid w:val="008440E1"/>
    <w:rsid w:val="00845C8A"/>
    <w:rsid w:val="00845DEA"/>
    <w:rsid w:val="0084641A"/>
    <w:rsid w:val="00853AFD"/>
    <w:rsid w:val="008576A8"/>
    <w:rsid w:val="008605F2"/>
    <w:rsid w:val="00864238"/>
    <w:rsid w:val="00865F76"/>
    <w:rsid w:val="00871628"/>
    <w:rsid w:val="008751B4"/>
    <w:rsid w:val="00876ABB"/>
    <w:rsid w:val="00882664"/>
    <w:rsid w:val="00887CFE"/>
    <w:rsid w:val="00891598"/>
    <w:rsid w:val="00892BE1"/>
    <w:rsid w:val="00892FED"/>
    <w:rsid w:val="0089369E"/>
    <w:rsid w:val="0089383E"/>
    <w:rsid w:val="00895B54"/>
    <w:rsid w:val="0089695F"/>
    <w:rsid w:val="008975C0"/>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2458"/>
    <w:rsid w:val="008F7D64"/>
    <w:rsid w:val="0090043B"/>
    <w:rsid w:val="00902234"/>
    <w:rsid w:val="00910638"/>
    <w:rsid w:val="00911018"/>
    <w:rsid w:val="009121BE"/>
    <w:rsid w:val="009123BE"/>
    <w:rsid w:val="00913C74"/>
    <w:rsid w:val="00914326"/>
    <w:rsid w:val="009170CF"/>
    <w:rsid w:val="00920727"/>
    <w:rsid w:val="009216EB"/>
    <w:rsid w:val="00926701"/>
    <w:rsid w:val="00926CC2"/>
    <w:rsid w:val="009300B3"/>
    <w:rsid w:val="009300C8"/>
    <w:rsid w:val="0093141D"/>
    <w:rsid w:val="00931710"/>
    <w:rsid w:val="009350CE"/>
    <w:rsid w:val="00943939"/>
    <w:rsid w:val="00944A4D"/>
    <w:rsid w:val="00946BC1"/>
    <w:rsid w:val="00947EDE"/>
    <w:rsid w:val="00950C93"/>
    <w:rsid w:val="009518A0"/>
    <w:rsid w:val="00953C4D"/>
    <w:rsid w:val="0095458B"/>
    <w:rsid w:val="00954AEC"/>
    <w:rsid w:val="00955B10"/>
    <w:rsid w:val="00956B4E"/>
    <w:rsid w:val="0096584D"/>
    <w:rsid w:val="00965FE1"/>
    <w:rsid w:val="009661B0"/>
    <w:rsid w:val="00966569"/>
    <w:rsid w:val="00966906"/>
    <w:rsid w:val="009669EC"/>
    <w:rsid w:val="00967CC9"/>
    <w:rsid w:val="00972AAC"/>
    <w:rsid w:val="00974FF5"/>
    <w:rsid w:val="00975516"/>
    <w:rsid w:val="00977BBB"/>
    <w:rsid w:val="0098416B"/>
    <w:rsid w:val="00985517"/>
    <w:rsid w:val="00985612"/>
    <w:rsid w:val="009938ED"/>
    <w:rsid w:val="009A0FD5"/>
    <w:rsid w:val="009A1476"/>
    <w:rsid w:val="009A243C"/>
    <w:rsid w:val="009A3827"/>
    <w:rsid w:val="009A3B9B"/>
    <w:rsid w:val="009B3B2A"/>
    <w:rsid w:val="009B7330"/>
    <w:rsid w:val="009C0ACC"/>
    <w:rsid w:val="009C38E7"/>
    <w:rsid w:val="009C6E39"/>
    <w:rsid w:val="009C70F3"/>
    <w:rsid w:val="009C7C2D"/>
    <w:rsid w:val="009D11CF"/>
    <w:rsid w:val="009D3475"/>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0085"/>
    <w:rsid w:val="00A20B55"/>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593"/>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3ED9"/>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2085"/>
    <w:rsid w:val="00B73D08"/>
    <w:rsid w:val="00B75E11"/>
    <w:rsid w:val="00B77417"/>
    <w:rsid w:val="00B83156"/>
    <w:rsid w:val="00B843DF"/>
    <w:rsid w:val="00B8508E"/>
    <w:rsid w:val="00B85A59"/>
    <w:rsid w:val="00B912CF"/>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59C6"/>
    <w:rsid w:val="00BD64D2"/>
    <w:rsid w:val="00BE4B38"/>
    <w:rsid w:val="00BE4D1B"/>
    <w:rsid w:val="00BF1D07"/>
    <w:rsid w:val="00BF69E7"/>
    <w:rsid w:val="00BF7D26"/>
    <w:rsid w:val="00C02D53"/>
    <w:rsid w:val="00C04BF5"/>
    <w:rsid w:val="00C04DC6"/>
    <w:rsid w:val="00C126DD"/>
    <w:rsid w:val="00C145B6"/>
    <w:rsid w:val="00C14822"/>
    <w:rsid w:val="00C148CE"/>
    <w:rsid w:val="00C20CA4"/>
    <w:rsid w:val="00C24919"/>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6C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BAD"/>
    <w:rsid w:val="00CC5C27"/>
    <w:rsid w:val="00CC6376"/>
    <w:rsid w:val="00CD02D4"/>
    <w:rsid w:val="00CD51AF"/>
    <w:rsid w:val="00CD566B"/>
    <w:rsid w:val="00CD67B3"/>
    <w:rsid w:val="00CE1A1B"/>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41D1"/>
    <w:rsid w:val="00D443ED"/>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5405"/>
    <w:rsid w:val="00DB4026"/>
    <w:rsid w:val="00DB4F7D"/>
    <w:rsid w:val="00DB5BC6"/>
    <w:rsid w:val="00DB66D3"/>
    <w:rsid w:val="00DC1553"/>
    <w:rsid w:val="00DC26B7"/>
    <w:rsid w:val="00DD43B0"/>
    <w:rsid w:val="00DD5520"/>
    <w:rsid w:val="00DD7378"/>
    <w:rsid w:val="00DE27BC"/>
    <w:rsid w:val="00DE5650"/>
    <w:rsid w:val="00DE6127"/>
    <w:rsid w:val="00DF0630"/>
    <w:rsid w:val="00DF2ACA"/>
    <w:rsid w:val="00E005F2"/>
    <w:rsid w:val="00E0108F"/>
    <w:rsid w:val="00E043CB"/>
    <w:rsid w:val="00E045D3"/>
    <w:rsid w:val="00E06BAA"/>
    <w:rsid w:val="00E1349E"/>
    <w:rsid w:val="00E1451D"/>
    <w:rsid w:val="00E16784"/>
    <w:rsid w:val="00E16D69"/>
    <w:rsid w:val="00E20796"/>
    <w:rsid w:val="00E21216"/>
    <w:rsid w:val="00E2135F"/>
    <w:rsid w:val="00E2183D"/>
    <w:rsid w:val="00E2297C"/>
    <w:rsid w:val="00E2438D"/>
    <w:rsid w:val="00E24A3F"/>
    <w:rsid w:val="00E30463"/>
    <w:rsid w:val="00E331C0"/>
    <w:rsid w:val="00E34134"/>
    <w:rsid w:val="00E34263"/>
    <w:rsid w:val="00E35947"/>
    <w:rsid w:val="00E36CB2"/>
    <w:rsid w:val="00E40789"/>
    <w:rsid w:val="00E40F04"/>
    <w:rsid w:val="00E4114E"/>
    <w:rsid w:val="00E4685A"/>
    <w:rsid w:val="00E46AF8"/>
    <w:rsid w:val="00E47D4D"/>
    <w:rsid w:val="00E558C9"/>
    <w:rsid w:val="00E57B01"/>
    <w:rsid w:val="00E63B32"/>
    <w:rsid w:val="00E64E02"/>
    <w:rsid w:val="00E6616F"/>
    <w:rsid w:val="00E7296F"/>
    <w:rsid w:val="00E735C3"/>
    <w:rsid w:val="00E76059"/>
    <w:rsid w:val="00E77957"/>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28F9"/>
    <w:rsid w:val="00EC4601"/>
    <w:rsid w:val="00EC5518"/>
    <w:rsid w:val="00EC76DA"/>
    <w:rsid w:val="00ED06F5"/>
    <w:rsid w:val="00ED10BA"/>
    <w:rsid w:val="00ED5053"/>
    <w:rsid w:val="00ED6687"/>
    <w:rsid w:val="00ED715D"/>
    <w:rsid w:val="00EE126B"/>
    <w:rsid w:val="00EE31DB"/>
    <w:rsid w:val="00EE3A4B"/>
    <w:rsid w:val="00EE643E"/>
    <w:rsid w:val="00EE7973"/>
    <w:rsid w:val="00EF0AF6"/>
    <w:rsid w:val="00EF14AE"/>
    <w:rsid w:val="00EF2136"/>
    <w:rsid w:val="00EF3564"/>
    <w:rsid w:val="00EF3F7D"/>
    <w:rsid w:val="00F0050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40933"/>
    <w:rsid w:val="00F42E1E"/>
    <w:rsid w:val="00F469AF"/>
    <w:rsid w:val="00F51F15"/>
    <w:rsid w:val="00F558B4"/>
    <w:rsid w:val="00F55A37"/>
    <w:rsid w:val="00F611EB"/>
    <w:rsid w:val="00F67E09"/>
    <w:rsid w:val="00F711E2"/>
    <w:rsid w:val="00F726B8"/>
    <w:rsid w:val="00F73514"/>
    <w:rsid w:val="00F7623E"/>
    <w:rsid w:val="00F8408F"/>
    <w:rsid w:val="00F906EF"/>
    <w:rsid w:val="00F9288C"/>
    <w:rsid w:val="00FA0512"/>
    <w:rsid w:val="00FA145F"/>
    <w:rsid w:val="00FA1742"/>
    <w:rsid w:val="00FA239A"/>
    <w:rsid w:val="00FA27C0"/>
    <w:rsid w:val="00FA4143"/>
    <w:rsid w:val="00FA62B9"/>
    <w:rsid w:val="00FA69D3"/>
    <w:rsid w:val="00FA7C74"/>
    <w:rsid w:val="00FB00A5"/>
    <w:rsid w:val="00FB022C"/>
    <w:rsid w:val="00FB3892"/>
    <w:rsid w:val="00FB44E1"/>
    <w:rsid w:val="00FB4C7C"/>
    <w:rsid w:val="00FB51B8"/>
    <w:rsid w:val="00FB6C5D"/>
    <w:rsid w:val="00FC09B8"/>
    <w:rsid w:val="00FC118E"/>
    <w:rsid w:val="00FC1207"/>
    <w:rsid w:val="00FC2706"/>
    <w:rsid w:val="00FC4BB5"/>
    <w:rsid w:val="00FC792C"/>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601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TAL">
    <w:name w:val="TAL"/>
    <w:basedOn w:val="Normal"/>
    <w:link w:val="TALCar"/>
    <w:qFormat/>
    <w:rsid w:val="002A2782"/>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2A2782"/>
    <w:rPr>
      <w:rFonts w:ascii="Arial" w:eastAsia="Times New Roman" w:hAnsi="Arial"/>
      <w:sz w:val="18"/>
      <w:lang w:eastAsia="ja-JP"/>
    </w:rPr>
  </w:style>
  <w:style w:type="character" w:customStyle="1" w:styleId="B1Char1">
    <w:name w:val="B1 Char1"/>
    <w:qFormat/>
    <w:rsid w:val="002A2782"/>
    <w:rPr>
      <w:rFonts w:eastAsia="Times New Roman"/>
    </w:rPr>
  </w:style>
  <w:style w:type="paragraph" w:customStyle="1" w:styleId="TH">
    <w:name w:val="TH"/>
    <w:basedOn w:val="Normal"/>
    <w:link w:val="THChar"/>
    <w:rsid w:val="00FB51B8"/>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paragraph" w:customStyle="1" w:styleId="TF">
    <w:name w:val="TF"/>
    <w:basedOn w:val="TH"/>
    <w:link w:val="TFChar"/>
    <w:rsid w:val="00FB51B8"/>
    <w:pPr>
      <w:keepNext w:val="0"/>
      <w:spacing w:before="0" w:after="240"/>
    </w:pPr>
  </w:style>
  <w:style w:type="character" w:customStyle="1" w:styleId="THChar">
    <w:name w:val="TH Char"/>
    <w:link w:val="TH"/>
    <w:qFormat/>
    <w:rsid w:val="00FB51B8"/>
    <w:rPr>
      <w:rFonts w:ascii="Arial" w:eastAsia="Times New Roman" w:hAnsi="Arial"/>
      <w:b/>
    </w:rPr>
  </w:style>
  <w:style w:type="character" w:customStyle="1" w:styleId="TFChar">
    <w:name w:val="TF Char"/>
    <w:link w:val="TF"/>
    <w:qFormat/>
    <w:rsid w:val="00FB51B8"/>
    <w:rPr>
      <w:rFonts w:ascii="Arial" w:eastAsia="Times New Roman" w:hAnsi="Arial"/>
      <w:b/>
    </w:rPr>
  </w:style>
  <w:style w:type="paragraph" w:styleId="TOC4">
    <w:name w:val="toc 4"/>
    <w:basedOn w:val="Normal"/>
    <w:next w:val="Normal"/>
    <w:autoRedefine/>
    <w:uiPriority w:val="39"/>
    <w:semiHidden/>
    <w:unhideWhenUsed/>
    <w:rsid w:val="00E2297C"/>
    <w:pPr>
      <w:spacing w:after="100"/>
      <w:ind w:left="600"/>
    </w:pPr>
  </w:style>
  <w:style w:type="paragraph" w:styleId="TOC3">
    <w:name w:val="toc 3"/>
    <w:basedOn w:val="Normal"/>
    <w:next w:val="Normal"/>
    <w:autoRedefine/>
    <w:uiPriority w:val="39"/>
    <w:semiHidden/>
    <w:unhideWhenUsed/>
    <w:rsid w:val="00E2297C"/>
    <w:pPr>
      <w:spacing w:after="100"/>
      <w:ind w:left="400"/>
    </w:pPr>
  </w:style>
  <w:style w:type="paragraph" w:customStyle="1" w:styleId="Comments">
    <w:name w:val="Comments"/>
    <w:basedOn w:val="Normal"/>
    <w:link w:val="CommentsChar"/>
    <w:qFormat/>
    <w:rsid w:val="00494ED4"/>
    <w:pPr>
      <w:spacing w:before="40" w:after="0"/>
    </w:pPr>
    <w:rPr>
      <w:rFonts w:eastAsia="MS Mincho"/>
      <w:i/>
      <w:noProof/>
      <w:sz w:val="18"/>
      <w:szCs w:val="24"/>
      <w:lang w:val="en-GB" w:eastAsia="en-GB"/>
    </w:rPr>
  </w:style>
  <w:style w:type="character" w:customStyle="1" w:styleId="CommentsChar">
    <w:name w:val="Comments Char"/>
    <w:link w:val="Comments"/>
    <w:qFormat/>
    <w:rsid w:val="00494ED4"/>
    <w:rPr>
      <w:rFonts w:ascii="Arial" w:eastAsia="MS Mincho" w:hAnsi="Arial"/>
      <w:i/>
      <w:noProof/>
      <w:sz w:val="18"/>
      <w:szCs w:val="24"/>
    </w:rPr>
  </w:style>
  <w:style w:type="paragraph" w:customStyle="1" w:styleId="CRCoverPage">
    <w:name w:val="CR Cover Page"/>
    <w:rsid w:val="00793320"/>
    <w:pPr>
      <w:spacing w:after="120"/>
    </w:pPr>
    <w:rPr>
      <w:rFonts w:ascii="Arial" w:eastAsia="SimSun" w:hAnsi="Arial"/>
      <w:lang w:eastAsia="en-US"/>
    </w:rPr>
  </w:style>
  <w:style w:type="character" w:customStyle="1" w:styleId="NOChar">
    <w:name w:val="NO Char"/>
    <w:link w:val="NO"/>
    <w:qFormat/>
    <w:rsid w:val="00FC792C"/>
    <w:rPr>
      <w:rFonts w:ascii="Times New Roman" w:eastAsia="Times New Roman" w:hAnsi="Times New Roman"/>
      <w:lang w:eastAsia="en-US"/>
    </w:rPr>
  </w:style>
  <w:style w:type="character" w:customStyle="1" w:styleId="B1Zchn">
    <w:name w:val="B1 Zchn"/>
    <w:qFormat/>
    <w:rsid w:val="00FC792C"/>
    <w:rPr>
      <w:rFonts w:eastAsia="Times New Roman"/>
      <w:lang w:eastAsia="zh-CN"/>
    </w:rPr>
  </w:style>
  <w:style w:type="paragraph" w:customStyle="1" w:styleId="EW">
    <w:name w:val="EW"/>
    <w:basedOn w:val="Normal"/>
    <w:rsid w:val="00865F76"/>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en-GB"/>
    </w:rPr>
  </w:style>
  <w:style w:type="paragraph" w:customStyle="1" w:styleId="TAH">
    <w:name w:val="TAH"/>
    <w:basedOn w:val="Normal"/>
    <w:link w:val="TAHCar"/>
    <w:rsid w:val="00AB3593"/>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AB3593"/>
    <w:rPr>
      <w:rFonts w:ascii="Arial" w:eastAsia="Times New Roman" w:hAnsi="Arial"/>
      <w:b/>
      <w:sz w:val="18"/>
      <w:lang w:eastAsia="ja-JP"/>
    </w:rPr>
  </w:style>
  <w:style w:type="paragraph" w:customStyle="1" w:styleId="B2">
    <w:name w:val="B2"/>
    <w:basedOn w:val="List2"/>
    <w:link w:val="B2Char"/>
    <w:qFormat/>
    <w:rsid w:val="00AB3593"/>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AB3593"/>
    <w:rPr>
      <w:rFonts w:ascii="Times New Roman" w:eastAsia="Times New Roman" w:hAnsi="Times New Roman"/>
      <w:lang w:eastAsia="ja-JP"/>
    </w:rPr>
  </w:style>
  <w:style w:type="paragraph" w:styleId="List2">
    <w:name w:val="List 2"/>
    <w:basedOn w:val="Normal"/>
    <w:uiPriority w:val="99"/>
    <w:semiHidden/>
    <w:unhideWhenUsed/>
    <w:rsid w:val="00AB3593"/>
    <w:pPr>
      <w:ind w:left="566" w:hanging="283"/>
      <w:contextualSpacing/>
    </w:pPr>
  </w:style>
  <w:style w:type="paragraph" w:customStyle="1" w:styleId="done">
    <w:name w:val="done"/>
    <w:basedOn w:val="Normal"/>
    <w:rsid w:val="00953C4D"/>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eastAsia="SimSun"/>
      <w:b/>
      <w:color w:val="008000"/>
      <w:szCs w:val="20"/>
      <w:lang w:val="en-GB"/>
    </w:rPr>
  </w:style>
  <w:style w:type="paragraph" w:customStyle="1" w:styleId="Source">
    <w:name w:val="Source"/>
    <w:basedOn w:val="Normal"/>
    <w:rsid w:val="00C646C3"/>
    <w:pPr>
      <w:spacing w:after="60"/>
      <w:ind w:left="1985" w:hanging="1985"/>
    </w:pPr>
    <w:rPr>
      <w:rFonts w:eastAsiaTheme="minorEastAsia"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4534995">
      <w:bodyDiv w:val="1"/>
      <w:marLeft w:val="0"/>
      <w:marRight w:val="0"/>
      <w:marTop w:val="0"/>
      <w:marBottom w:val="0"/>
      <w:divBdr>
        <w:top w:val="none" w:sz="0" w:space="0" w:color="auto"/>
        <w:left w:val="none" w:sz="0" w:space="0" w:color="auto"/>
        <w:bottom w:val="none" w:sz="0" w:space="0" w:color="auto"/>
        <w:right w:val="none" w:sz="0" w:space="0" w:color="auto"/>
      </w:divBdr>
    </w:div>
    <w:div w:id="44199440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9919164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1377372">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764648071">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6AH-e_Electronic_2025-01/Docs/S2-2501327.zip" TargetMode="External"/><Relationship Id="rId3" Type="http://schemas.openxmlformats.org/officeDocument/2006/relationships/settings" Target="settings.xml"/><Relationship Id="rId7" Type="http://schemas.openxmlformats.org/officeDocument/2006/relationships/hyperlink" Target="http://www.3gpp.org/ftp//tsg_sa/WG4_CODEC/TSGS4_130_Orlando/Docs//S4-24216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10761</TotalTime>
  <Pages>5</Pages>
  <Words>1762</Words>
  <Characters>10241</Characters>
  <Application>Microsoft Office Word</Application>
  <DocSecurity>0</DocSecurity>
  <Lines>213</Lines>
  <Paragraphs>190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100</cp:revision>
  <cp:lastPrinted>2009-10-21T14:47:00Z</cp:lastPrinted>
  <dcterms:created xsi:type="dcterms:W3CDTF">2019-01-22T06:45:00Z</dcterms:created>
  <dcterms:modified xsi:type="dcterms:W3CDTF">2025-02-07T05:26:00Z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